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F4DEA" w14:textId="77777777" w:rsidR="00B35795" w:rsidRDefault="00B35795" w:rsidP="00ED4220">
      <w:pPr>
        <w:rPr>
          <w:sz w:val="28"/>
          <w:szCs w:val="28"/>
        </w:rPr>
      </w:pPr>
      <w:bookmarkStart w:id="0" w:name="_GoBack"/>
      <w:bookmarkEnd w:id="0"/>
    </w:p>
    <w:p w14:paraId="221CB398" w14:textId="77777777" w:rsidR="00B35795" w:rsidRDefault="00B35795">
      <w:pPr>
        <w:jc w:val="center"/>
        <w:rPr>
          <w:sz w:val="28"/>
          <w:szCs w:val="28"/>
        </w:rPr>
      </w:pPr>
    </w:p>
    <w:p w14:paraId="4222A0CA" w14:textId="5E506FD4" w:rsidR="00A3282D" w:rsidRDefault="00D23454">
      <w:pPr>
        <w:jc w:val="center"/>
        <w:rPr>
          <w:sz w:val="28"/>
          <w:szCs w:val="28"/>
        </w:rPr>
      </w:pPr>
      <w:r>
        <w:rPr>
          <w:noProof/>
          <w:lang w:eastAsia="en-GB"/>
        </w:rPr>
        <w:drawing>
          <wp:inline distT="0" distB="0" distL="0" distR="0" wp14:anchorId="7095A9E7" wp14:editId="35998A03">
            <wp:extent cx="2486025" cy="2486025"/>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p w14:paraId="457F45AA" w14:textId="77777777" w:rsidR="00A3282D" w:rsidRDefault="00A3282D">
      <w:pPr>
        <w:rPr>
          <w:rFonts w:cs="Arial"/>
          <w:vertAlign w:val="subscript"/>
        </w:rPr>
      </w:pPr>
    </w:p>
    <w:p w14:paraId="3EA07442" w14:textId="3F98BF99" w:rsidR="00A3282D" w:rsidRPr="00AD0319" w:rsidRDefault="00D23454">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38A3F09D" wp14:editId="052B87DB">
                <wp:simplePos x="0" y="0"/>
                <wp:positionH relativeFrom="column">
                  <wp:posOffset>619125</wp:posOffset>
                </wp:positionH>
                <wp:positionV relativeFrom="paragraph">
                  <wp:posOffset>69215</wp:posOffset>
                </wp:positionV>
                <wp:extent cx="5543550" cy="3810000"/>
                <wp:effectExtent l="0" t="0" r="0" b="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8100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EB95842" w14:textId="77777777" w:rsidR="006D520F" w:rsidRPr="00B4160F" w:rsidRDefault="006D520F" w:rsidP="00ED4220">
                            <w:pPr>
                              <w:jc w:val="center"/>
                              <w:rPr>
                                <w:rFonts w:ascii="Calibri" w:hAnsi="Calibri" w:cs="Calibri"/>
                                <w:sz w:val="72"/>
                              </w:rPr>
                            </w:pPr>
                            <w:r w:rsidRPr="00B4160F">
                              <w:rPr>
                                <w:rFonts w:ascii="Calibri" w:hAnsi="Calibri" w:cs="Calibri"/>
                                <w:sz w:val="72"/>
                              </w:rPr>
                              <w:t xml:space="preserve">William Ford C of E </w:t>
                            </w:r>
                          </w:p>
                          <w:p w14:paraId="577BBDFB" w14:textId="77777777" w:rsidR="006D520F" w:rsidRPr="00B4160F" w:rsidRDefault="006D520F" w:rsidP="00ED4220">
                            <w:pPr>
                              <w:jc w:val="center"/>
                              <w:rPr>
                                <w:rFonts w:ascii="Calibri" w:hAnsi="Calibri" w:cs="Calibri"/>
                                <w:sz w:val="72"/>
                              </w:rPr>
                            </w:pPr>
                            <w:r w:rsidRPr="00B4160F">
                              <w:rPr>
                                <w:rFonts w:ascii="Calibri" w:hAnsi="Calibri" w:cs="Calibri"/>
                                <w:sz w:val="72"/>
                              </w:rPr>
                              <w:t>Junior School</w:t>
                            </w:r>
                          </w:p>
                          <w:p w14:paraId="41343680" w14:textId="77777777" w:rsidR="006D520F" w:rsidRPr="00B4160F" w:rsidRDefault="006D520F" w:rsidP="00ED4220">
                            <w:pPr>
                              <w:jc w:val="center"/>
                              <w:rPr>
                                <w:rFonts w:ascii="Calibri" w:hAnsi="Calibri" w:cs="Calibri"/>
                                <w:sz w:val="72"/>
                              </w:rPr>
                            </w:pPr>
                          </w:p>
                          <w:p w14:paraId="0B1BB10F" w14:textId="286E9E6D" w:rsidR="006D520F" w:rsidRPr="00B4160F" w:rsidRDefault="00B83F70" w:rsidP="00ED4220">
                            <w:pPr>
                              <w:jc w:val="center"/>
                              <w:rPr>
                                <w:rFonts w:ascii="Calibri" w:hAnsi="Calibri" w:cs="Calibri"/>
                                <w:b/>
                                <w:sz w:val="72"/>
                              </w:rPr>
                            </w:pPr>
                            <w:r>
                              <w:rPr>
                                <w:rFonts w:ascii="Calibri" w:hAnsi="Calibri" w:cs="Calibri"/>
                                <w:b/>
                                <w:sz w:val="72"/>
                              </w:rPr>
                              <w:t>Suspension and Permanent Exclusion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75pt;margin-top:5.45pt;width:436.5pt;height:30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" fillcolor="#e2efd9" stroked="f" strokecolor="#00b050" strokeweight="4.5pt">
                <v:textbox>
                  <w:txbxContent>
                    <w:p w14:paraId="6EB95842" w14:textId="77777777" w:rsidR="006D520F" w:rsidRPr="00B4160F" w:rsidRDefault="006D520F" w:rsidP="00ED4220">
                      <w:pPr>
                        <w:jc w:val="center"/>
                        <w:rPr>
                          <w:rFonts w:ascii="Calibri" w:hAnsi="Calibri" w:cs="Calibri"/>
                          <w:sz w:val="72"/>
                        </w:rPr>
                      </w:pPr>
                      <w:r w:rsidRPr="00B4160F">
                        <w:rPr>
                          <w:rFonts w:ascii="Calibri" w:hAnsi="Calibri" w:cs="Calibri"/>
                          <w:sz w:val="72"/>
                        </w:rPr>
                        <w:t xml:space="preserve">William Ford C of E </w:t>
                      </w:r>
                    </w:p>
                    <w:p w14:paraId="577BBDFB" w14:textId="77777777" w:rsidR="006D520F" w:rsidRPr="00B4160F" w:rsidRDefault="006D520F" w:rsidP="00ED4220">
                      <w:pPr>
                        <w:jc w:val="center"/>
                        <w:rPr>
                          <w:rFonts w:ascii="Calibri" w:hAnsi="Calibri" w:cs="Calibri"/>
                          <w:sz w:val="72"/>
                        </w:rPr>
                      </w:pPr>
                      <w:r w:rsidRPr="00B4160F">
                        <w:rPr>
                          <w:rFonts w:ascii="Calibri" w:hAnsi="Calibri" w:cs="Calibri"/>
                          <w:sz w:val="72"/>
                        </w:rPr>
                        <w:t>Junior School</w:t>
                      </w:r>
                    </w:p>
                    <w:p w14:paraId="41343680" w14:textId="77777777" w:rsidR="006D520F" w:rsidRPr="00B4160F" w:rsidRDefault="006D520F" w:rsidP="00ED4220">
                      <w:pPr>
                        <w:jc w:val="center"/>
                        <w:rPr>
                          <w:rFonts w:ascii="Calibri" w:hAnsi="Calibri" w:cs="Calibri"/>
                          <w:sz w:val="72"/>
                        </w:rPr>
                      </w:pPr>
                    </w:p>
                    <w:p w14:paraId="0B1BB10F" w14:textId="286E9E6D" w:rsidR="006D520F" w:rsidRPr="00B4160F" w:rsidRDefault="00B83F70" w:rsidP="00ED4220">
                      <w:pPr>
                        <w:jc w:val="center"/>
                        <w:rPr>
                          <w:rFonts w:ascii="Calibri" w:hAnsi="Calibri" w:cs="Calibri"/>
                          <w:b/>
                          <w:sz w:val="72"/>
                        </w:rPr>
                      </w:pPr>
                      <w:r>
                        <w:rPr>
                          <w:rFonts w:ascii="Calibri" w:hAnsi="Calibri" w:cs="Calibri"/>
                          <w:b/>
                          <w:sz w:val="72"/>
                        </w:rPr>
                        <w:t>Suspension and Permanent Exclusion Policy</w:t>
                      </w:r>
                    </w:p>
                  </w:txbxContent>
                </v:textbox>
              </v:roundrect>
            </w:pict>
          </mc:Fallback>
        </mc:AlternateContent>
      </w:r>
    </w:p>
    <w:p w14:paraId="2C98D83A" w14:textId="77777777" w:rsidR="00A3282D" w:rsidRPr="00AD0319" w:rsidRDefault="00A3282D">
      <w:pPr>
        <w:rPr>
          <w:rFonts w:cs="Arial"/>
          <w:vertAlign w:val="subscript"/>
        </w:rPr>
      </w:pPr>
    </w:p>
    <w:p w14:paraId="7EABF126" w14:textId="77777777" w:rsidR="00A3282D" w:rsidRPr="00AD0319" w:rsidRDefault="00A3282D">
      <w:pPr>
        <w:rPr>
          <w:rFonts w:cs="Arial"/>
          <w:vertAlign w:val="subscript"/>
        </w:rPr>
      </w:pPr>
    </w:p>
    <w:p w14:paraId="254F34F8" w14:textId="77777777" w:rsidR="00A3282D" w:rsidRPr="00AD0319" w:rsidRDefault="00A3282D">
      <w:pPr>
        <w:rPr>
          <w:rFonts w:cs="Arial"/>
          <w:vertAlign w:val="subscript"/>
        </w:rPr>
      </w:pPr>
    </w:p>
    <w:p w14:paraId="6AAFD2CD" w14:textId="77777777" w:rsidR="00A3282D" w:rsidRPr="00AD0319" w:rsidRDefault="00A3282D">
      <w:pPr>
        <w:rPr>
          <w:rFonts w:cs="Arial"/>
          <w:vertAlign w:val="subscript"/>
        </w:rPr>
      </w:pPr>
    </w:p>
    <w:p w14:paraId="7636F1F7" w14:textId="77777777" w:rsidR="00A3282D" w:rsidRPr="00AD0319" w:rsidRDefault="00A3282D">
      <w:pPr>
        <w:rPr>
          <w:rFonts w:cs="Arial"/>
          <w:vertAlign w:val="subscript"/>
        </w:rPr>
      </w:pPr>
    </w:p>
    <w:p w14:paraId="34ED755C" w14:textId="77777777" w:rsidR="00A3282D" w:rsidRPr="00AD0319" w:rsidRDefault="00A3282D">
      <w:pPr>
        <w:rPr>
          <w:rFonts w:cs="Arial"/>
          <w:vertAlign w:val="subscript"/>
        </w:rPr>
      </w:pPr>
    </w:p>
    <w:p w14:paraId="14BC222A" w14:textId="77777777" w:rsidR="00A3282D" w:rsidRPr="00AD0319" w:rsidRDefault="00A3282D">
      <w:pPr>
        <w:rPr>
          <w:rFonts w:cs="Arial"/>
          <w:vertAlign w:val="subscript"/>
        </w:rPr>
      </w:pPr>
    </w:p>
    <w:p w14:paraId="107773A3" w14:textId="77777777" w:rsidR="00A3282D" w:rsidRPr="00AD0319" w:rsidRDefault="00A3282D">
      <w:pPr>
        <w:rPr>
          <w:rFonts w:cs="Arial"/>
          <w:vertAlign w:val="subscript"/>
        </w:rPr>
      </w:pPr>
    </w:p>
    <w:p w14:paraId="519BE78A" w14:textId="77777777" w:rsidR="00A3282D" w:rsidRPr="00AD0319" w:rsidRDefault="00A3282D">
      <w:pPr>
        <w:rPr>
          <w:rFonts w:cs="Arial"/>
          <w:vertAlign w:val="subscript"/>
        </w:rPr>
      </w:pPr>
    </w:p>
    <w:p w14:paraId="650E833B" w14:textId="77777777" w:rsidR="00A3282D" w:rsidRPr="00AD0319" w:rsidRDefault="00A3282D">
      <w:pPr>
        <w:rPr>
          <w:rFonts w:cs="Arial"/>
          <w:vertAlign w:val="subscript"/>
        </w:rPr>
      </w:pPr>
    </w:p>
    <w:p w14:paraId="78CD5010" w14:textId="77777777" w:rsidR="00A3282D" w:rsidRPr="00AD0319" w:rsidRDefault="00A3282D">
      <w:pPr>
        <w:rPr>
          <w:rFonts w:cs="Arial"/>
          <w:vertAlign w:val="subscript"/>
        </w:rPr>
      </w:pPr>
    </w:p>
    <w:p w14:paraId="778569A6" w14:textId="77777777" w:rsidR="00A3282D" w:rsidRPr="00AD0319" w:rsidRDefault="00A3282D">
      <w:pPr>
        <w:rPr>
          <w:rFonts w:cs="Arial"/>
          <w:vertAlign w:val="subscript"/>
        </w:rPr>
      </w:pPr>
    </w:p>
    <w:p w14:paraId="5432FE9D" w14:textId="77777777" w:rsidR="00A3282D" w:rsidRPr="00AD0319" w:rsidRDefault="00A3282D">
      <w:pPr>
        <w:rPr>
          <w:rFonts w:cs="Arial"/>
          <w:vertAlign w:val="subscript"/>
        </w:rPr>
      </w:pPr>
    </w:p>
    <w:p w14:paraId="435EA9DF" w14:textId="77777777" w:rsidR="00A3282D" w:rsidRPr="00AD0319" w:rsidRDefault="00A3282D">
      <w:pPr>
        <w:rPr>
          <w:rFonts w:cs="Arial"/>
          <w:vertAlign w:val="subscript"/>
        </w:rPr>
      </w:pPr>
    </w:p>
    <w:p w14:paraId="21A7ABE0" w14:textId="77777777" w:rsidR="00A3282D" w:rsidRPr="00AD0319" w:rsidRDefault="00A3282D">
      <w:pPr>
        <w:rPr>
          <w:rFonts w:cs="Arial"/>
          <w:vertAlign w:val="subscript"/>
        </w:rPr>
      </w:pPr>
    </w:p>
    <w:p w14:paraId="38797E60" w14:textId="77777777" w:rsidR="00A3282D" w:rsidRPr="00AD0319" w:rsidRDefault="00A3282D">
      <w:pPr>
        <w:rPr>
          <w:rFonts w:cs="Arial"/>
          <w:vertAlign w:val="subscript"/>
        </w:rPr>
      </w:pPr>
    </w:p>
    <w:p w14:paraId="27F20616" w14:textId="77777777" w:rsidR="00A3282D" w:rsidRPr="00AD0319" w:rsidRDefault="00A3282D">
      <w:pPr>
        <w:rPr>
          <w:rFonts w:cs="Arial"/>
          <w:vertAlign w:val="subscript"/>
        </w:rPr>
      </w:pPr>
    </w:p>
    <w:p w14:paraId="0AE05256" w14:textId="77777777" w:rsidR="00A3282D" w:rsidRPr="00AD0319" w:rsidRDefault="00A3282D">
      <w:pPr>
        <w:rPr>
          <w:rFonts w:cs="Arial"/>
          <w:vertAlign w:val="subscript"/>
        </w:rPr>
      </w:pPr>
    </w:p>
    <w:p w14:paraId="5AC366A3" w14:textId="77777777" w:rsidR="00A3282D" w:rsidRPr="00AD0319" w:rsidRDefault="00A3282D">
      <w:pPr>
        <w:rPr>
          <w:rFonts w:cs="Arial"/>
          <w:vertAlign w:val="subscript"/>
        </w:rPr>
      </w:pPr>
    </w:p>
    <w:p w14:paraId="15455A4D" w14:textId="77777777" w:rsidR="00A3282D" w:rsidRPr="00AD0319" w:rsidRDefault="00A3282D">
      <w:pPr>
        <w:rPr>
          <w:rFonts w:cs="Arial"/>
          <w:vertAlign w:val="subscript"/>
        </w:rPr>
      </w:pPr>
    </w:p>
    <w:p w14:paraId="20A602B5" w14:textId="77777777" w:rsidR="00A3282D" w:rsidRPr="00AD0319" w:rsidRDefault="00A3282D">
      <w:pPr>
        <w:rPr>
          <w:rFonts w:cs="Arial"/>
          <w:vertAlign w:val="subscript"/>
        </w:rPr>
      </w:pPr>
    </w:p>
    <w:p w14:paraId="1BC29F37" w14:textId="77777777" w:rsidR="00A3282D" w:rsidRPr="00AD0319" w:rsidRDefault="00A3282D">
      <w:pPr>
        <w:rPr>
          <w:rFonts w:cs="Arial"/>
          <w:vertAlign w:val="subscript"/>
        </w:rPr>
      </w:pPr>
    </w:p>
    <w:p w14:paraId="1462C312" w14:textId="77777777" w:rsidR="00A3282D" w:rsidRPr="00AD0319" w:rsidRDefault="00A3282D">
      <w:pPr>
        <w:rPr>
          <w:rFonts w:cs="Arial"/>
          <w:vertAlign w:val="subscript"/>
        </w:rPr>
      </w:pPr>
    </w:p>
    <w:p w14:paraId="2BE244F5" w14:textId="77777777" w:rsidR="00A3282D" w:rsidRPr="00AD0319" w:rsidRDefault="00A3282D">
      <w:pPr>
        <w:rPr>
          <w:rFonts w:cs="Arial"/>
          <w:vertAlign w:val="subscript"/>
        </w:rPr>
      </w:pPr>
    </w:p>
    <w:p w14:paraId="227C466B" w14:textId="77777777" w:rsidR="00A3282D" w:rsidRPr="00AD0319" w:rsidRDefault="00A3282D">
      <w:pPr>
        <w:rPr>
          <w:rFonts w:cs="Arial"/>
          <w:vertAlign w:val="subscript"/>
        </w:rPr>
      </w:pPr>
    </w:p>
    <w:p w14:paraId="14A6416D" w14:textId="77777777" w:rsidR="00A3282D" w:rsidRPr="00AD0319" w:rsidRDefault="00A3282D">
      <w:pPr>
        <w:rPr>
          <w:rFonts w:cs="Arial"/>
          <w:vertAlign w:val="subscript"/>
        </w:rPr>
      </w:pPr>
    </w:p>
    <w:p w14:paraId="4928C22C" w14:textId="77777777" w:rsidR="00A3282D" w:rsidRPr="00AD0319" w:rsidRDefault="00A3282D">
      <w:pPr>
        <w:rPr>
          <w:rFonts w:cs="Arial"/>
          <w:vertAlign w:val="subscript"/>
        </w:rPr>
      </w:pPr>
    </w:p>
    <w:p w14:paraId="3BADE814" w14:textId="77777777" w:rsidR="00A3282D" w:rsidRPr="00AD0319" w:rsidRDefault="00A3282D">
      <w:pPr>
        <w:rPr>
          <w:rFonts w:cs="Arial"/>
          <w:vertAlign w:val="subscript"/>
        </w:rPr>
      </w:pPr>
    </w:p>
    <w:p w14:paraId="19AD15CB" w14:textId="77777777" w:rsidR="00A3282D" w:rsidRPr="00AD0319" w:rsidRDefault="00A3282D">
      <w:pPr>
        <w:rPr>
          <w:rFonts w:cs="Arial"/>
          <w:vertAlign w:val="subscript"/>
        </w:rPr>
      </w:pPr>
    </w:p>
    <w:p w14:paraId="2029CE03" w14:textId="62D8A08D" w:rsidR="00A3282D" w:rsidRPr="00AD0319" w:rsidRDefault="00D23454">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4528DE2" wp14:editId="267147B5">
                <wp:simplePos x="0" y="0"/>
                <wp:positionH relativeFrom="column">
                  <wp:posOffset>0</wp:posOffset>
                </wp:positionH>
                <wp:positionV relativeFrom="paragraph">
                  <wp:posOffset>24130</wp:posOffset>
                </wp:positionV>
                <wp:extent cx="4105275" cy="140970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6888C" w14:textId="77777777"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To be reviewed: Annually</w:t>
                            </w:r>
                          </w:p>
                          <w:p w14:paraId="2D01404C" w14:textId="71954AEB"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FD24D2">
                              <w:rPr>
                                <w:rFonts w:ascii="Calibri" w:hAnsi="Calibri" w:cs="Calibri"/>
                                <w:szCs w:val="72"/>
                              </w:rPr>
                              <w:t>2</w:t>
                            </w:r>
                          </w:p>
                          <w:p w14:paraId="240C6A7E" w14:textId="576EB05C"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EE4909">
                              <w:rPr>
                                <w:rFonts w:ascii="Calibri" w:hAnsi="Calibri" w:cs="Calibri"/>
                                <w:szCs w:val="72"/>
                              </w:rPr>
                              <w:t>5</w:t>
                            </w:r>
                          </w:p>
                          <w:p w14:paraId="0B5E372C" w14:textId="77777777"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Ratified by Governing Body:</w:t>
                            </w:r>
                          </w:p>
                          <w:p w14:paraId="38774CD4" w14:textId="77777777" w:rsidR="006D520F" w:rsidRPr="00B4160F" w:rsidRDefault="006D520F" w:rsidP="00B4160F">
                            <w:pPr>
                              <w:shd w:val="clear" w:color="auto" w:fill="D9D9D9"/>
                              <w:rPr>
                                <w:rFonts w:ascii="Calibri" w:hAnsi="Calibri" w:cs="Calibri"/>
                                <w:szCs w:val="72"/>
                              </w:rPr>
                            </w:pPr>
                          </w:p>
                          <w:p w14:paraId="53CB438C" w14:textId="77777777" w:rsidR="006D520F" w:rsidRPr="00B4160F" w:rsidRDefault="006D520F" w:rsidP="00B4160F">
                            <w:pPr>
                              <w:shd w:val="clear" w:color="auto" w:fill="D9D9D9"/>
                              <w:rPr>
                                <w:rFonts w:ascii="Calibri" w:hAnsi="Calibri" w:cs="Calibri"/>
                                <w:szCs w:val="72"/>
                              </w:rPr>
                            </w:pPr>
                          </w:p>
                          <w:p w14:paraId="37EB263B" w14:textId="77777777" w:rsidR="006D520F" w:rsidRPr="00B4160F" w:rsidRDefault="006D520F" w:rsidP="00B4160F">
                            <w:pPr>
                              <w:shd w:val="clear" w:color="auto" w:fill="D9D9D9"/>
                              <w:rPr>
                                <w:rFonts w:ascii="Calibri" w:hAnsi="Calibri" w:cs="Calibri"/>
                                <w:sz w:val="6"/>
                              </w:rPr>
                            </w:pPr>
                            <w:r w:rsidRPr="00B4160F">
                              <w:rPr>
                                <w:rFonts w:ascii="Calibri" w:hAnsi="Calibri" w:cs="Calibr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1.9pt;width:323.25pt;height:11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" stroked="f">
                <v:textbox>
                  <w:txbxContent>
                    <w:p w14:paraId="5F96888C" w14:textId="77777777"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To be reviewed: Annually</w:t>
                      </w:r>
                    </w:p>
                    <w:p w14:paraId="2D01404C" w14:textId="71954AEB"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FD24D2">
                        <w:rPr>
                          <w:rFonts w:ascii="Calibri" w:hAnsi="Calibri" w:cs="Calibri"/>
                          <w:szCs w:val="72"/>
                        </w:rPr>
                        <w:t>2</w:t>
                      </w:r>
                    </w:p>
                    <w:p w14:paraId="240C6A7E" w14:textId="576EB05C"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EE4909">
                        <w:rPr>
                          <w:rFonts w:ascii="Calibri" w:hAnsi="Calibri" w:cs="Calibri"/>
                          <w:szCs w:val="72"/>
                        </w:rPr>
                        <w:t>5</w:t>
                      </w:r>
                    </w:p>
                    <w:p w14:paraId="0B5E372C" w14:textId="77777777" w:rsidR="006D520F" w:rsidRPr="00B4160F" w:rsidRDefault="006D520F" w:rsidP="00B4160F">
                      <w:pPr>
                        <w:shd w:val="clear" w:color="auto" w:fill="D9D9D9"/>
                        <w:rPr>
                          <w:rFonts w:ascii="Calibri" w:hAnsi="Calibri" w:cs="Calibri"/>
                          <w:szCs w:val="72"/>
                        </w:rPr>
                      </w:pPr>
                      <w:r w:rsidRPr="00B4160F">
                        <w:rPr>
                          <w:rFonts w:ascii="Calibri" w:hAnsi="Calibri" w:cs="Calibri"/>
                          <w:szCs w:val="72"/>
                        </w:rPr>
                        <w:t>Ratified by Governing Body:</w:t>
                      </w:r>
                    </w:p>
                    <w:p w14:paraId="38774CD4" w14:textId="77777777" w:rsidR="006D520F" w:rsidRPr="00B4160F" w:rsidRDefault="006D520F" w:rsidP="00B4160F">
                      <w:pPr>
                        <w:shd w:val="clear" w:color="auto" w:fill="D9D9D9"/>
                        <w:rPr>
                          <w:rFonts w:ascii="Calibri" w:hAnsi="Calibri" w:cs="Calibri"/>
                          <w:szCs w:val="72"/>
                        </w:rPr>
                      </w:pPr>
                    </w:p>
                    <w:p w14:paraId="53CB438C" w14:textId="77777777" w:rsidR="006D520F" w:rsidRPr="00B4160F" w:rsidRDefault="006D520F" w:rsidP="00B4160F">
                      <w:pPr>
                        <w:shd w:val="clear" w:color="auto" w:fill="D9D9D9"/>
                        <w:rPr>
                          <w:rFonts w:ascii="Calibri" w:hAnsi="Calibri" w:cs="Calibri"/>
                          <w:szCs w:val="72"/>
                        </w:rPr>
                      </w:pPr>
                    </w:p>
                    <w:p w14:paraId="37EB263B" w14:textId="77777777" w:rsidR="006D520F" w:rsidRPr="00B4160F" w:rsidRDefault="006D520F" w:rsidP="00B4160F">
                      <w:pPr>
                        <w:shd w:val="clear" w:color="auto" w:fill="D9D9D9"/>
                        <w:rPr>
                          <w:rFonts w:ascii="Calibri" w:hAnsi="Calibri" w:cs="Calibri"/>
                          <w:sz w:val="6"/>
                        </w:rPr>
                      </w:pPr>
                      <w:r w:rsidRPr="00B4160F">
                        <w:rPr>
                          <w:rFonts w:ascii="Calibri" w:hAnsi="Calibri" w:cs="Calibri"/>
                          <w:szCs w:val="72"/>
                        </w:rPr>
                        <w:t>Signed by Chair of Governors:</w:t>
                      </w:r>
                    </w:p>
                  </w:txbxContent>
                </v:textbox>
              </v:shape>
            </w:pict>
          </mc:Fallback>
        </mc:AlternateContent>
      </w:r>
    </w:p>
    <w:p w14:paraId="7ED10494" w14:textId="77777777" w:rsidR="00A3282D" w:rsidRPr="00AD0319" w:rsidRDefault="00A3282D">
      <w:pPr>
        <w:rPr>
          <w:rFonts w:cs="Arial"/>
          <w:vertAlign w:val="subscript"/>
        </w:rPr>
      </w:pPr>
    </w:p>
    <w:p w14:paraId="33A9AA83" w14:textId="77777777" w:rsidR="00A3282D" w:rsidRPr="00AD0319" w:rsidRDefault="00A3282D">
      <w:pPr>
        <w:rPr>
          <w:rFonts w:cs="Arial"/>
          <w:vertAlign w:val="subscript"/>
        </w:rPr>
      </w:pPr>
    </w:p>
    <w:p w14:paraId="0EFF2A1A" w14:textId="77777777" w:rsidR="00A3282D" w:rsidRPr="00AD0319" w:rsidRDefault="00A3282D">
      <w:pPr>
        <w:rPr>
          <w:rFonts w:cs="Arial"/>
          <w:vertAlign w:val="subscript"/>
        </w:rPr>
      </w:pPr>
    </w:p>
    <w:p w14:paraId="6DFED7FF" w14:textId="77777777" w:rsidR="00A3282D" w:rsidRPr="00AD0319" w:rsidRDefault="00A3282D">
      <w:pPr>
        <w:rPr>
          <w:rFonts w:cs="Arial"/>
          <w:vertAlign w:val="subscript"/>
        </w:rPr>
      </w:pPr>
    </w:p>
    <w:p w14:paraId="64B14673" w14:textId="77777777" w:rsidR="00A3282D" w:rsidRPr="00AD0319" w:rsidRDefault="00A3282D">
      <w:pPr>
        <w:rPr>
          <w:rFonts w:cs="Arial"/>
          <w:vertAlign w:val="subscript"/>
        </w:rPr>
      </w:pPr>
    </w:p>
    <w:p w14:paraId="7FE88A82" w14:textId="77777777" w:rsidR="00A3282D" w:rsidRPr="00AD0319" w:rsidRDefault="00A3282D">
      <w:pPr>
        <w:rPr>
          <w:rFonts w:cs="Arial"/>
          <w:vertAlign w:val="subscript"/>
        </w:rPr>
      </w:pPr>
    </w:p>
    <w:p w14:paraId="17168A2D" w14:textId="77777777" w:rsidR="00A3282D" w:rsidRPr="00AD0319" w:rsidRDefault="00A3282D">
      <w:pPr>
        <w:rPr>
          <w:rFonts w:cs="Arial"/>
          <w:vertAlign w:val="subscript"/>
        </w:rPr>
      </w:pPr>
    </w:p>
    <w:p w14:paraId="56BF9805" w14:textId="4EC56071" w:rsidR="00A3282D" w:rsidRDefault="00D23454">
      <w:pPr>
        <w:rPr>
          <w:rFonts w:cs="Arial"/>
          <w:vertAlign w:val="subscript"/>
        </w:rPr>
      </w:pPr>
      <w:r>
        <w:rPr>
          <w:noProof/>
        </w:rPr>
        <w:lastRenderedPageBreak/>
        <w:drawing>
          <wp:anchor distT="0" distB="0" distL="114300" distR="114300" simplePos="0" relativeHeight="251657728" behindDoc="0" locked="0" layoutInCell="1" allowOverlap="1" wp14:anchorId="6E19B838" wp14:editId="47818483">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0F37D016" w14:textId="77777777" w:rsidR="002E762A" w:rsidRDefault="002E762A">
      <w:pPr>
        <w:rPr>
          <w:rFonts w:cs="Arial"/>
          <w:vertAlign w:val="subscript"/>
        </w:rPr>
      </w:pPr>
    </w:p>
    <w:p w14:paraId="6B368E6B" w14:textId="77777777" w:rsidR="002E762A" w:rsidRDefault="002E762A">
      <w:pPr>
        <w:rPr>
          <w:rFonts w:cs="Arial"/>
          <w:vertAlign w:val="subscript"/>
        </w:rPr>
      </w:pPr>
    </w:p>
    <w:p w14:paraId="27028214" w14:textId="77777777" w:rsidR="002E762A" w:rsidRDefault="002E762A">
      <w:pPr>
        <w:rPr>
          <w:rFonts w:cs="Arial"/>
          <w:vertAlign w:val="subscript"/>
        </w:rPr>
      </w:pPr>
    </w:p>
    <w:p w14:paraId="2644FFA0" w14:textId="77777777" w:rsidR="002E762A" w:rsidRDefault="002E762A">
      <w:pPr>
        <w:rPr>
          <w:rFonts w:cs="Arial"/>
          <w:vertAlign w:val="subscript"/>
        </w:rPr>
      </w:pPr>
    </w:p>
    <w:p w14:paraId="400F661B" w14:textId="77777777" w:rsidR="002E762A" w:rsidRDefault="002E762A">
      <w:pPr>
        <w:rPr>
          <w:rFonts w:cs="Arial"/>
          <w:vertAlign w:val="subscript"/>
        </w:rPr>
      </w:pPr>
    </w:p>
    <w:p w14:paraId="29CCF081" w14:textId="77777777" w:rsidR="002E762A" w:rsidRDefault="002E762A">
      <w:pPr>
        <w:rPr>
          <w:rFonts w:cs="Arial"/>
          <w:vertAlign w:val="subscript"/>
        </w:rPr>
      </w:pPr>
    </w:p>
    <w:p w14:paraId="36333E69" w14:textId="77777777" w:rsidR="002E762A" w:rsidRDefault="002E762A">
      <w:pPr>
        <w:rPr>
          <w:rFonts w:cs="Arial"/>
          <w:vertAlign w:val="subscript"/>
        </w:rPr>
      </w:pPr>
    </w:p>
    <w:p w14:paraId="66EE08CD" w14:textId="77777777" w:rsidR="002E762A" w:rsidRPr="00B4160F" w:rsidRDefault="002E762A" w:rsidP="002E762A">
      <w:pPr>
        <w:rPr>
          <w:rFonts w:ascii="Calibri" w:hAnsi="Calibri" w:cs="Calibri"/>
        </w:rPr>
      </w:pPr>
      <w:r w:rsidRPr="00B4160F">
        <w:rPr>
          <w:rFonts w:ascii="Calibri" w:hAnsi="Calibri" w:cs="Calibri"/>
        </w:rPr>
        <w:t>Our school vision is</w:t>
      </w:r>
    </w:p>
    <w:p w14:paraId="54D48553" w14:textId="4B32F679" w:rsidR="002E762A" w:rsidRPr="00B4160F" w:rsidRDefault="00D23454">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6BBD211F" wp14:editId="15286EE5">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435D167" w14:textId="77777777" w:rsidR="006D520F" w:rsidRPr="00B4160F" w:rsidRDefault="006D520F"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1FAF0F4C" w14:textId="77777777" w:rsidR="006D520F" w:rsidRPr="00B4160F" w:rsidRDefault="006D520F" w:rsidP="002E762A">
                            <w:pPr>
                              <w:rPr>
                                <w:rFonts w:ascii="Calibri" w:hAnsi="Calibri" w:cs="Calibri"/>
                                <w:i/>
                              </w:rPr>
                            </w:pPr>
                          </w:p>
                          <w:p w14:paraId="19EA96E7" w14:textId="77777777" w:rsidR="006D520F" w:rsidRPr="00B4160F" w:rsidRDefault="006D520F"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0435D167" w14:textId="77777777" w:rsidR="006D520F" w:rsidRPr="00B4160F" w:rsidRDefault="006D520F"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1FAF0F4C" w14:textId="77777777" w:rsidR="006D520F" w:rsidRPr="00B4160F" w:rsidRDefault="006D520F" w:rsidP="002E762A">
                      <w:pPr>
                        <w:rPr>
                          <w:rFonts w:ascii="Calibri" w:hAnsi="Calibri" w:cs="Calibri"/>
                          <w:i/>
                        </w:rPr>
                      </w:pPr>
                    </w:p>
                    <w:p w14:paraId="19EA96E7" w14:textId="77777777" w:rsidR="006D520F" w:rsidRPr="00B4160F" w:rsidRDefault="006D520F"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780BADB8" w14:textId="77777777" w:rsidR="002E762A" w:rsidRPr="00B4160F" w:rsidRDefault="002E762A">
      <w:pPr>
        <w:rPr>
          <w:rFonts w:ascii="Calibri" w:hAnsi="Calibri" w:cs="Calibri"/>
          <w:vertAlign w:val="subscript"/>
        </w:rPr>
      </w:pPr>
    </w:p>
    <w:p w14:paraId="7314739C" w14:textId="77777777" w:rsidR="002E762A" w:rsidRPr="00B4160F" w:rsidRDefault="002E762A">
      <w:pPr>
        <w:rPr>
          <w:rFonts w:ascii="Calibri" w:hAnsi="Calibri" w:cs="Calibri"/>
          <w:vertAlign w:val="subscript"/>
        </w:rPr>
      </w:pPr>
    </w:p>
    <w:p w14:paraId="72A42CF7" w14:textId="77777777" w:rsidR="002E762A" w:rsidRPr="00B4160F" w:rsidRDefault="002E762A">
      <w:pPr>
        <w:rPr>
          <w:rFonts w:ascii="Calibri" w:hAnsi="Calibri" w:cs="Calibri"/>
          <w:vertAlign w:val="subscript"/>
        </w:rPr>
      </w:pPr>
    </w:p>
    <w:p w14:paraId="1F5E0554" w14:textId="77777777" w:rsidR="002E762A" w:rsidRPr="00B4160F" w:rsidRDefault="002E762A">
      <w:pPr>
        <w:rPr>
          <w:rFonts w:ascii="Calibri" w:hAnsi="Calibri" w:cs="Calibri"/>
          <w:vertAlign w:val="subscript"/>
        </w:rPr>
      </w:pPr>
    </w:p>
    <w:p w14:paraId="74FF3C42" w14:textId="77777777" w:rsidR="002E762A" w:rsidRPr="00B4160F" w:rsidRDefault="002E762A">
      <w:pPr>
        <w:rPr>
          <w:rFonts w:ascii="Calibri" w:hAnsi="Calibri" w:cs="Calibri"/>
          <w:vertAlign w:val="subscript"/>
        </w:rPr>
      </w:pPr>
    </w:p>
    <w:p w14:paraId="7EB79A85" w14:textId="77777777" w:rsidR="002E762A" w:rsidRPr="00B4160F" w:rsidRDefault="002E762A">
      <w:pPr>
        <w:rPr>
          <w:rFonts w:ascii="Calibri" w:hAnsi="Calibri" w:cs="Calibri"/>
          <w:vertAlign w:val="subscript"/>
        </w:rPr>
      </w:pPr>
    </w:p>
    <w:p w14:paraId="4BFA0C68" w14:textId="002552F4" w:rsidR="002E762A" w:rsidRPr="00B4160F" w:rsidRDefault="002E762A">
      <w:pPr>
        <w:rPr>
          <w:rFonts w:ascii="Calibri" w:hAnsi="Calibri" w:cs="Calibri"/>
        </w:rPr>
      </w:pPr>
    </w:p>
    <w:p w14:paraId="5F6FDAA1" w14:textId="77777777" w:rsidR="00E23CAF" w:rsidRPr="00B22FAD" w:rsidRDefault="00E23CAF" w:rsidP="00E23CAF">
      <w:pPr>
        <w:rPr>
          <w:rFonts w:ascii="Calibri" w:hAnsi="Calibri" w:cs="Calibri"/>
        </w:rPr>
      </w:pPr>
      <w:r w:rsidRPr="00B22FAD">
        <w:rPr>
          <w:rFonts w:ascii="Calibri" w:hAnsi="Calibri" w:cs="Calibri"/>
        </w:rPr>
        <w:t>How our vision applies to this policy</w:t>
      </w:r>
    </w:p>
    <w:p w14:paraId="6123371E" w14:textId="77777777" w:rsidR="00E23CAF" w:rsidRDefault="00E23CAF" w:rsidP="00E23CAF">
      <w:pPr>
        <w:rPr>
          <w:rFonts w:cs="Arial"/>
          <w:vertAlign w:val="subscript"/>
        </w:rPr>
      </w:pPr>
      <w:r>
        <w:rPr>
          <w:rFonts w:cs="Arial"/>
          <w:noProof/>
          <w:vertAlign w:val="subscript"/>
          <w:lang w:eastAsia="en-GB"/>
        </w:rPr>
        <mc:AlternateContent>
          <mc:Choice Requires="wps">
            <w:drawing>
              <wp:anchor distT="0" distB="0" distL="114300" distR="114300" simplePos="0" relativeHeight="251660800" behindDoc="0" locked="0" layoutInCell="1" allowOverlap="1" wp14:anchorId="7C05C823" wp14:editId="35628273">
                <wp:simplePos x="0" y="0"/>
                <wp:positionH relativeFrom="column">
                  <wp:posOffset>609600</wp:posOffset>
                </wp:positionH>
                <wp:positionV relativeFrom="paragraph">
                  <wp:posOffset>123190</wp:posOffset>
                </wp:positionV>
                <wp:extent cx="5543550" cy="2000250"/>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00025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1EF5E552" w14:textId="733476A9" w:rsidR="00E23CAF" w:rsidRPr="002E762A" w:rsidRDefault="00E23CAF" w:rsidP="00E23CAF">
                            <w:pPr>
                              <w:jc w:val="both"/>
                              <w:rPr>
                                <w:i/>
                                <w:sz w:val="32"/>
                              </w:rPr>
                            </w:pPr>
                            <w:r>
                              <w:rPr>
                                <w:rFonts w:ascii="Calibri" w:hAnsi="Calibri" w:cs="Calibri"/>
                              </w:rPr>
                              <w:t>Whilst we aim for all pupils to live at peace with everyone, there are times where incidents occur that can affect the safety of the school community or the ability for others to work diligently.  Whilst it is hoped this policy is seldom needed, it is right and necessary that the school outlines how it will manage incidents that fall outside the scope of the standard behaviour policy.  The school is committed to supporting all pupils; it is hoped that the use of suspension and exclusion, outlined within this policy, will support pupils in recognising the severity of their actions and choices and support them in changing their behaviour for the remainder of their education and into the future.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05C823" id="AutoShape 3770" o:spid="_x0000_s1029" style="position:absolute;margin-left:48pt;margin-top:9.7pt;width:436.5pt;height:15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" fillcolor="#e2efd9" stroked="f" strokecolor="#00b050" strokeweight="4.5pt">
                <v:textbox>
                  <w:txbxContent>
                    <w:p w14:paraId="1EF5E552" w14:textId="733476A9" w:rsidR="00E23CAF" w:rsidRPr="002E762A" w:rsidRDefault="00E23CAF" w:rsidP="00E23CAF">
                      <w:pPr>
                        <w:jc w:val="both"/>
                        <w:rPr>
                          <w:i/>
                          <w:sz w:val="32"/>
                        </w:rPr>
                      </w:pPr>
                      <w:r>
                        <w:rPr>
                          <w:rFonts w:ascii="Calibri" w:hAnsi="Calibri" w:cs="Calibri"/>
                        </w:rPr>
                        <w:t>Whilst we aim for all pupils to live at peace with everyone, there are times where incidents occur that can affect the safety of the school community or the ability for others to work diligently.  Whilst it is hoped this policy is seldom needed, it is right and necessary that the school outlines how it will manage incidents that fall outside the scope of the standard behaviour policy.  The school is committed to supporting all pupils; it is hoped that the use of suspension and exclusion, outlined within this policy, will support pupils in recognising the severity of their actions and choices and support them in changing their behaviour for the remainder of their education and into the future.</w:t>
                      </w:r>
                    </w:p>
                  </w:txbxContent>
                </v:textbox>
              </v:roundrect>
            </w:pict>
          </mc:Fallback>
        </mc:AlternateContent>
      </w:r>
    </w:p>
    <w:p w14:paraId="1F065191" w14:textId="77777777" w:rsidR="00E23CAF" w:rsidRDefault="00E23CAF" w:rsidP="00E23CAF">
      <w:pPr>
        <w:rPr>
          <w:rFonts w:cs="Arial"/>
          <w:vertAlign w:val="subscript"/>
        </w:rPr>
      </w:pPr>
    </w:p>
    <w:p w14:paraId="5073EF15" w14:textId="77777777" w:rsidR="00E23CAF" w:rsidRDefault="00E23CAF" w:rsidP="00E23CAF">
      <w:pPr>
        <w:rPr>
          <w:rFonts w:cs="Arial"/>
          <w:vertAlign w:val="subscript"/>
        </w:rPr>
      </w:pPr>
    </w:p>
    <w:p w14:paraId="0AA7D671" w14:textId="77777777" w:rsidR="00E23CAF" w:rsidRDefault="00E23CAF" w:rsidP="00E23CAF">
      <w:pPr>
        <w:rPr>
          <w:rFonts w:cs="Arial"/>
          <w:vertAlign w:val="subscript"/>
        </w:rPr>
      </w:pPr>
    </w:p>
    <w:p w14:paraId="63DA7069" w14:textId="77777777" w:rsidR="00E23CAF" w:rsidRDefault="00E23CAF" w:rsidP="00E23CAF">
      <w:pPr>
        <w:rPr>
          <w:rFonts w:cs="Arial"/>
          <w:vertAlign w:val="subscript"/>
        </w:rPr>
      </w:pPr>
    </w:p>
    <w:p w14:paraId="4E17514C" w14:textId="77777777" w:rsidR="00E23CAF" w:rsidRDefault="00E23CAF" w:rsidP="00E23CAF">
      <w:pPr>
        <w:rPr>
          <w:rFonts w:cs="Arial"/>
          <w:vertAlign w:val="subscript"/>
        </w:rPr>
      </w:pPr>
    </w:p>
    <w:p w14:paraId="6F96B2B0" w14:textId="77777777" w:rsidR="00E23CAF" w:rsidRDefault="00E23CAF" w:rsidP="00E23CAF">
      <w:pPr>
        <w:rPr>
          <w:rFonts w:cs="Arial"/>
          <w:vertAlign w:val="subscript"/>
        </w:rPr>
      </w:pPr>
    </w:p>
    <w:p w14:paraId="0352013A" w14:textId="77777777" w:rsidR="00E23CAF" w:rsidRDefault="00E23CAF" w:rsidP="00E23CAF">
      <w:pPr>
        <w:rPr>
          <w:rFonts w:cs="Arial"/>
          <w:vertAlign w:val="subscript"/>
        </w:rPr>
      </w:pPr>
    </w:p>
    <w:p w14:paraId="52BAC58D" w14:textId="5770D5AA" w:rsidR="002E762A" w:rsidRDefault="002E762A">
      <w:pPr>
        <w:rPr>
          <w:rFonts w:cs="Arial"/>
          <w:vertAlign w:val="subscript"/>
        </w:rPr>
      </w:pPr>
    </w:p>
    <w:p w14:paraId="62398EE8" w14:textId="77777777" w:rsidR="002E762A" w:rsidRDefault="002E762A">
      <w:pPr>
        <w:rPr>
          <w:rFonts w:cs="Arial"/>
          <w:vertAlign w:val="subscript"/>
        </w:rPr>
      </w:pPr>
    </w:p>
    <w:p w14:paraId="552C4E92" w14:textId="77777777" w:rsidR="002E762A" w:rsidRDefault="002E762A">
      <w:pPr>
        <w:rPr>
          <w:rFonts w:cs="Arial"/>
          <w:vertAlign w:val="subscript"/>
        </w:rPr>
      </w:pPr>
    </w:p>
    <w:p w14:paraId="1FCF0D49" w14:textId="77777777" w:rsidR="002E762A" w:rsidRDefault="002E762A">
      <w:pPr>
        <w:rPr>
          <w:rFonts w:cs="Arial"/>
          <w:vertAlign w:val="subscript"/>
        </w:rPr>
      </w:pPr>
    </w:p>
    <w:p w14:paraId="653D5F9E" w14:textId="77777777" w:rsidR="002E762A" w:rsidRDefault="002E762A">
      <w:pPr>
        <w:rPr>
          <w:rFonts w:cs="Arial"/>
          <w:vertAlign w:val="subscript"/>
        </w:rPr>
      </w:pPr>
    </w:p>
    <w:p w14:paraId="7E8A0FC7" w14:textId="77777777" w:rsidR="002E762A" w:rsidRDefault="002E762A">
      <w:pPr>
        <w:rPr>
          <w:rFonts w:cs="Arial"/>
          <w:vertAlign w:val="subscript"/>
        </w:rPr>
      </w:pPr>
    </w:p>
    <w:p w14:paraId="118C4E44" w14:textId="77777777" w:rsidR="002E762A" w:rsidRDefault="002E762A">
      <w:pPr>
        <w:rPr>
          <w:rFonts w:cs="Arial"/>
          <w:vertAlign w:val="subscript"/>
        </w:rPr>
      </w:pPr>
    </w:p>
    <w:p w14:paraId="4EA33BAD" w14:textId="77777777" w:rsidR="002E762A" w:rsidRDefault="002E762A">
      <w:pPr>
        <w:rPr>
          <w:rFonts w:cs="Arial"/>
          <w:vertAlign w:val="subscript"/>
        </w:rPr>
      </w:pPr>
    </w:p>
    <w:p w14:paraId="673545CB" w14:textId="77777777" w:rsidR="002E762A" w:rsidRPr="00AD0319" w:rsidRDefault="002E762A">
      <w:pPr>
        <w:rPr>
          <w:rFonts w:cs="Arial"/>
          <w:vertAlign w:val="subscript"/>
        </w:rPr>
      </w:pPr>
    </w:p>
    <w:p w14:paraId="01C376CF" w14:textId="77777777" w:rsidR="00A3282D" w:rsidRDefault="00A3282D">
      <w:pPr>
        <w:rPr>
          <w:rFonts w:cs="Arial"/>
          <w:vertAlign w:val="subscript"/>
        </w:rPr>
      </w:pPr>
    </w:p>
    <w:p w14:paraId="42B1928E" w14:textId="77777777" w:rsidR="00E07F9B" w:rsidRDefault="00E07F9B" w:rsidP="00A219D4">
      <w:pPr>
        <w:jc w:val="both"/>
        <w:rPr>
          <w:rFonts w:ascii="Calibri Light" w:hAnsi="Calibri Light"/>
          <w:sz w:val="22"/>
          <w:szCs w:val="22"/>
        </w:rPr>
      </w:pPr>
    </w:p>
    <w:p w14:paraId="315023A3" w14:textId="77777777" w:rsidR="00E07F9B" w:rsidRDefault="00E07F9B" w:rsidP="00A219D4">
      <w:pPr>
        <w:jc w:val="both"/>
        <w:rPr>
          <w:rFonts w:ascii="Calibri Light" w:hAnsi="Calibri Light"/>
          <w:sz w:val="22"/>
          <w:szCs w:val="22"/>
        </w:rPr>
      </w:pPr>
    </w:p>
    <w:p w14:paraId="6A73EAB8" w14:textId="77777777" w:rsidR="00E07F9B" w:rsidRDefault="00E07F9B" w:rsidP="00A219D4">
      <w:pPr>
        <w:jc w:val="both"/>
        <w:rPr>
          <w:rFonts w:ascii="Calibri Light" w:hAnsi="Calibri Light"/>
          <w:sz w:val="22"/>
          <w:szCs w:val="22"/>
        </w:rPr>
      </w:pPr>
    </w:p>
    <w:p w14:paraId="7C00921F" w14:textId="77777777" w:rsidR="00E07F9B" w:rsidRDefault="00E07F9B" w:rsidP="00A219D4">
      <w:pPr>
        <w:jc w:val="both"/>
        <w:rPr>
          <w:rFonts w:ascii="Calibri Light" w:hAnsi="Calibri Light"/>
          <w:sz w:val="22"/>
          <w:szCs w:val="22"/>
        </w:rPr>
      </w:pPr>
    </w:p>
    <w:p w14:paraId="3CF2A413" w14:textId="77777777" w:rsidR="00AC27EE" w:rsidRDefault="00AC27EE" w:rsidP="00A219D4">
      <w:pPr>
        <w:jc w:val="both"/>
        <w:rPr>
          <w:rFonts w:ascii="Calibri Light" w:hAnsi="Calibri Light"/>
          <w:sz w:val="22"/>
          <w:szCs w:val="22"/>
        </w:rPr>
      </w:pPr>
    </w:p>
    <w:p w14:paraId="438D4DA3" w14:textId="77777777" w:rsidR="00AC27EE" w:rsidRDefault="00AC27EE" w:rsidP="00A219D4">
      <w:pPr>
        <w:jc w:val="both"/>
        <w:rPr>
          <w:rFonts w:ascii="Calibri Light" w:hAnsi="Calibri Light"/>
          <w:sz w:val="22"/>
          <w:szCs w:val="22"/>
        </w:rPr>
      </w:pPr>
    </w:p>
    <w:p w14:paraId="1EE82CCD" w14:textId="77777777" w:rsidR="00AC27EE" w:rsidRDefault="00AC27EE" w:rsidP="00A219D4">
      <w:pPr>
        <w:jc w:val="both"/>
        <w:rPr>
          <w:rFonts w:ascii="Calibri Light" w:hAnsi="Calibri Light"/>
          <w:sz w:val="22"/>
          <w:szCs w:val="22"/>
        </w:rPr>
      </w:pPr>
    </w:p>
    <w:p w14:paraId="4C0B6BFE" w14:textId="77777777" w:rsidR="00AC27EE" w:rsidRDefault="00AC27EE" w:rsidP="00A219D4">
      <w:pPr>
        <w:jc w:val="both"/>
        <w:rPr>
          <w:rFonts w:ascii="Calibri Light" w:hAnsi="Calibri Light"/>
          <w:sz w:val="22"/>
          <w:szCs w:val="22"/>
        </w:rPr>
      </w:pPr>
    </w:p>
    <w:p w14:paraId="6D3ADFF7" w14:textId="77777777" w:rsidR="00AC27EE" w:rsidRDefault="00AC27EE" w:rsidP="00A219D4">
      <w:pPr>
        <w:jc w:val="both"/>
        <w:rPr>
          <w:rFonts w:ascii="Calibri Light" w:hAnsi="Calibri Light"/>
          <w:sz w:val="22"/>
          <w:szCs w:val="22"/>
        </w:rPr>
      </w:pPr>
    </w:p>
    <w:p w14:paraId="06AEE7C4" w14:textId="77777777" w:rsidR="00AC27EE" w:rsidRDefault="00AC27EE" w:rsidP="00A219D4">
      <w:pPr>
        <w:jc w:val="both"/>
        <w:rPr>
          <w:rFonts w:ascii="Calibri Light" w:hAnsi="Calibri Light"/>
          <w:sz w:val="22"/>
          <w:szCs w:val="22"/>
        </w:rPr>
      </w:pPr>
    </w:p>
    <w:p w14:paraId="7EFE065E" w14:textId="77777777" w:rsidR="00AC27EE" w:rsidRDefault="00AC27EE" w:rsidP="00A219D4">
      <w:pPr>
        <w:jc w:val="both"/>
        <w:rPr>
          <w:rFonts w:ascii="Calibri Light" w:hAnsi="Calibri Light"/>
          <w:sz w:val="22"/>
          <w:szCs w:val="22"/>
        </w:rPr>
      </w:pPr>
    </w:p>
    <w:p w14:paraId="72473EE1" w14:textId="77777777" w:rsidR="00AC27EE" w:rsidRDefault="00AC27EE" w:rsidP="00A219D4">
      <w:pPr>
        <w:jc w:val="both"/>
        <w:rPr>
          <w:rFonts w:ascii="Calibri Light" w:hAnsi="Calibri Light"/>
          <w:sz w:val="22"/>
          <w:szCs w:val="22"/>
        </w:rPr>
      </w:pPr>
    </w:p>
    <w:p w14:paraId="32442BF5" w14:textId="77777777" w:rsidR="00AC27EE" w:rsidRDefault="00AC27EE" w:rsidP="00A219D4">
      <w:pPr>
        <w:jc w:val="both"/>
        <w:rPr>
          <w:rFonts w:ascii="Calibri Light" w:hAnsi="Calibri Light"/>
          <w:sz w:val="22"/>
          <w:szCs w:val="22"/>
        </w:rPr>
      </w:pPr>
    </w:p>
    <w:p w14:paraId="7C573755" w14:textId="77777777" w:rsidR="00AC27EE" w:rsidRDefault="00AC27EE" w:rsidP="00A219D4">
      <w:pPr>
        <w:jc w:val="both"/>
        <w:rPr>
          <w:rFonts w:ascii="Calibri Light" w:hAnsi="Calibri Light"/>
          <w:sz w:val="22"/>
          <w:szCs w:val="22"/>
        </w:rPr>
      </w:pPr>
    </w:p>
    <w:p w14:paraId="38F2B635" w14:textId="77777777" w:rsidR="00AC27EE" w:rsidRDefault="00AC27EE" w:rsidP="00A219D4">
      <w:pPr>
        <w:jc w:val="both"/>
        <w:rPr>
          <w:rFonts w:ascii="Calibri Light" w:hAnsi="Calibri Light"/>
          <w:sz w:val="22"/>
          <w:szCs w:val="22"/>
        </w:rPr>
      </w:pPr>
    </w:p>
    <w:p w14:paraId="5244F2AF" w14:textId="77777777" w:rsidR="00AC27EE" w:rsidRDefault="00AC27EE" w:rsidP="00A219D4">
      <w:pPr>
        <w:jc w:val="both"/>
        <w:rPr>
          <w:rFonts w:ascii="Calibri Light" w:hAnsi="Calibri Light"/>
          <w:sz w:val="22"/>
          <w:szCs w:val="22"/>
        </w:rPr>
      </w:pPr>
    </w:p>
    <w:p w14:paraId="3A1EFED6" w14:textId="77777777" w:rsidR="00AC27EE" w:rsidRDefault="00AC27EE" w:rsidP="00A219D4">
      <w:pPr>
        <w:jc w:val="both"/>
        <w:rPr>
          <w:rFonts w:ascii="Calibri Light" w:hAnsi="Calibri Light"/>
          <w:sz w:val="22"/>
          <w:szCs w:val="22"/>
        </w:rPr>
      </w:pPr>
    </w:p>
    <w:p w14:paraId="52233AB9" w14:textId="77777777" w:rsidR="00AC27EE" w:rsidRDefault="00AC27EE" w:rsidP="00A219D4">
      <w:pPr>
        <w:jc w:val="both"/>
        <w:rPr>
          <w:rFonts w:ascii="Calibri Light" w:hAnsi="Calibri Light"/>
          <w:sz w:val="22"/>
          <w:szCs w:val="22"/>
        </w:rPr>
      </w:pPr>
    </w:p>
    <w:p w14:paraId="2C90A306" w14:textId="77777777" w:rsidR="00AC27EE" w:rsidRDefault="00AC27EE" w:rsidP="00A219D4">
      <w:pPr>
        <w:jc w:val="both"/>
        <w:rPr>
          <w:rFonts w:ascii="Calibri Light" w:hAnsi="Calibri Light"/>
          <w:sz w:val="22"/>
          <w:szCs w:val="22"/>
        </w:rPr>
      </w:pPr>
    </w:p>
    <w:p w14:paraId="43CAF286" w14:textId="77777777" w:rsidR="00AC27EE" w:rsidRDefault="00AC27EE" w:rsidP="00A219D4">
      <w:pPr>
        <w:jc w:val="both"/>
        <w:rPr>
          <w:rFonts w:ascii="Calibri Light" w:hAnsi="Calibri Light"/>
          <w:sz w:val="22"/>
          <w:szCs w:val="22"/>
        </w:rPr>
      </w:pPr>
    </w:p>
    <w:p w14:paraId="5BC6D43F" w14:textId="77777777" w:rsidR="00AC27EE" w:rsidRDefault="00AC27EE" w:rsidP="00A219D4">
      <w:pPr>
        <w:jc w:val="both"/>
        <w:rPr>
          <w:rFonts w:ascii="Calibri Light" w:hAnsi="Calibri Light"/>
          <w:sz w:val="22"/>
          <w:szCs w:val="22"/>
        </w:rPr>
      </w:pPr>
    </w:p>
    <w:p w14:paraId="75C95F5B" w14:textId="77777777" w:rsidR="00AC27EE" w:rsidRDefault="00AC27EE" w:rsidP="00A219D4">
      <w:pPr>
        <w:jc w:val="both"/>
        <w:rPr>
          <w:rFonts w:ascii="Calibri Light" w:hAnsi="Calibri Light"/>
          <w:sz w:val="22"/>
          <w:szCs w:val="22"/>
        </w:rPr>
      </w:pPr>
    </w:p>
    <w:p w14:paraId="495C2A88" w14:textId="77777777" w:rsidR="00AC27EE" w:rsidRDefault="00AC27EE" w:rsidP="00A219D4">
      <w:pPr>
        <w:jc w:val="both"/>
        <w:rPr>
          <w:rFonts w:ascii="Calibri Light" w:hAnsi="Calibri Light"/>
          <w:sz w:val="22"/>
          <w:szCs w:val="22"/>
        </w:rPr>
      </w:pPr>
    </w:p>
    <w:p w14:paraId="6FD882A3" w14:textId="77777777" w:rsidR="00AC27EE" w:rsidRDefault="00AC27EE" w:rsidP="00A219D4">
      <w:pPr>
        <w:jc w:val="both"/>
        <w:rPr>
          <w:rFonts w:ascii="Calibri Light" w:hAnsi="Calibri Light"/>
          <w:sz w:val="22"/>
          <w:szCs w:val="22"/>
        </w:rPr>
      </w:pPr>
    </w:p>
    <w:p w14:paraId="6018A23F" w14:textId="77777777" w:rsidR="00AC27EE" w:rsidRDefault="00AC27EE" w:rsidP="00A219D4">
      <w:pPr>
        <w:jc w:val="both"/>
        <w:rPr>
          <w:rFonts w:ascii="Calibri Light" w:hAnsi="Calibri Light"/>
          <w:sz w:val="22"/>
          <w:szCs w:val="22"/>
        </w:rPr>
      </w:pPr>
    </w:p>
    <w:p w14:paraId="2C152E9E" w14:textId="77777777" w:rsidR="00AC27EE" w:rsidRDefault="00AC27EE" w:rsidP="00A219D4">
      <w:pPr>
        <w:jc w:val="both"/>
        <w:rPr>
          <w:rFonts w:ascii="Calibri Light" w:hAnsi="Calibri Light"/>
          <w:sz w:val="22"/>
          <w:szCs w:val="22"/>
        </w:rPr>
      </w:pPr>
    </w:p>
    <w:p w14:paraId="43AA342C" w14:textId="6369421F" w:rsidR="00E07F9B" w:rsidRDefault="00E07F9B" w:rsidP="00A219D4">
      <w:pPr>
        <w:jc w:val="both"/>
        <w:rPr>
          <w:rFonts w:ascii="Calibri Light" w:hAnsi="Calibri Light"/>
          <w:sz w:val="22"/>
          <w:szCs w:val="22"/>
        </w:rPr>
      </w:pPr>
    </w:p>
    <w:p w14:paraId="6E897160" w14:textId="16F9DC40" w:rsidR="00054832" w:rsidRPr="00054832" w:rsidRDefault="00CB0A99" w:rsidP="009D7DF8">
      <w:pPr>
        <w:pStyle w:val="Heading1"/>
        <w:numPr>
          <w:ilvl w:val="0"/>
          <w:numId w:val="3"/>
        </w:numPr>
        <w:shd w:val="clear" w:color="auto" w:fill="C5E0B3" w:themeFill="accent6" w:themeFillTint="66"/>
        <w:spacing w:before="0" w:after="0"/>
        <w:ind w:hanging="720"/>
        <w:jc w:val="both"/>
        <w:rPr>
          <w:rFonts w:asciiTheme="minorHAnsi" w:hAnsiTheme="minorHAnsi" w:cstheme="minorHAnsi"/>
          <w:sz w:val="22"/>
          <w:szCs w:val="22"/>
        </w:rPr>
      </w:pPr>
      <w:bookmarkStart w:id="1" w:name="_Toc16170380"/>
      <w:bookmarkStart w:id="2" w:name="_Toc16170542"/>
      <w:bookmarkStart w:id="3" w:name="_Toc177786937"/>
      <w:bookmarkStart w:id="4" w:name="_Toc177787681"/>
      <w:bookmarkStart w:id="5" w:name="_Toc177787713"/>
      <w:bookmarkStart w:id="6" w:name="_Toc177787765"/>
      <w:bookmarkStart w:id="7" w:name="_Toc177787810"/>
      <w:bookmarkStart w:id="8" w:name="_Toc177787856"/>
      <w:bookmarkStart w:id="9" w:name="_Toc177787927"/>
      <w:bookmarkStart w:id="10" w:name="_Toc177788019"/>
      <w:bookmarkStart w:id="11" w:name="_Toc177789105"/>
      <w:bookmarkStart w:id="12" w:name="_Toc180224562"/>
      <w:bookmarkStart w:id="13" w:name="_Toc180225226"/>
      <w:bookmarkStart w:id="14" w:name="_Toc180303901"/>
      <w:bookmarkStart w:id="15" w:name="_Toc205266475"/>
      <w:bookmarkStart w:id="16" w:name="_Toc275359233"/>
      <w:r>
        <w:rPr>
          <w:rFonts w:asciiTheme="minorHAnsi" w:hAnsiTheme="minorHAnsi" w:cstheme="minorHAnsi"/>
          <w:sz w:val="22"/>
          <w:szCs w:val="22"/>
          <w:lang w:val="en-GB"/>
        </w:rPr>
        <w:t>Aim</w:t>
      </w:r>
      <w:bookmarkEnd w:id="1"/>
      <w:bookmarkEnd w:id="2"/>
      <w:r w:rsidR="00054832" w:rsidRPr="00054832">
        <w:rPr>
          <w:rFonts w:asciiTheme="minorHAnsi" w:hAnsiTheme="minorHAnsi" w:cstheme="minorHAnsi"/>
          <w:sz w:val="22"/>
          <w:szCs w:val="22"/>
        </w:rPr>
        <w:t xml:space="preserve"> </w:t>
      </w:r>
    </w:p>
    <w:bookmarkEnd w:id="3"/>
    <w:bookmarkEnd w:id="4"/>
    <w:bookmarkEnd w:id="5"/>
    <w:bookmarkEnd w:id="6"/>
    <w:bookmarkEnd w:id="7"/>
    <w:bookmarkEnd w:id="8"/>
    <w:bookmarkEnd w:id="9"/>
    <w:bookmarkEnd w:id="10"/>
    <w:bookmarkEnd w:id="11"/>
    <w:bookmarkEnd w:id="12"/>
    <w:bookmarkEnd w:id="13"/>
    <w:bookmarkEnd w:id="14"/>
    <w:bookmarkEnd w:id="15"/>
    <w:bookmarkEnd w:id="16"/>
    <w:p w14:paraId="2C942C7D"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shd w:val="clear" w:color="auto" w:fill="FFFFFF"/>
        </w:rPr>
        <w:t>We are committed to following all statutory exclusions procedures to ensure that every child receives an education in a safe and caring environment.</w:t>
      </w:r>
    </w:p>
    <w:p w14:paraId="4B7B9286"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Our school aims to:</w:t>
      </w:r>
    </w:p>
    <w:p w14:paraId="5EB0F3B9" w14:textId="77777777" w:rsidR="006C589C" w:rsidRPr="006C589C" w:rsidRDefault="006C589C" w:rsidP="009D7DF8">
      <w:pPr>
        <w:numPr>
          <w:ilvl w:val="0"/>
          <w:numId w:val="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Ensure that the exclusions process is applied fairly and consistently</w:t>
      </w:r>
    </w:p>
    <w:p w14:paraId="4582E044" w14:textId="77777777" w:rsidR="006C589C" w:rsidRPr="006C589C" w:rsidRDefault="006C589C" w:rsidP="009D7DF8">
      <w:pPr>
        <w:numPr>
          <w:ilvl w:val="0"/>
          <w:numId w:val="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Help governors, staff, parents and pupils understand the exclusions process</w:t>
      </w:r>
    </w:p>
    <w:p w14:paraId="48E2654C" w14:textId="77777777" w:rsidR="006C589C" w:rsidRPr="006C589C" w:rsidRDefault="006C589C" w:rsidP="009D7DF8">
      <w:pPr>
        <w:numPr>
          <w:ilvl w:val="0"/>
          <w:numId w:val="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Ensure that pupils in school are safe and happy</w:t>
      </w:r>
    </w:p>
    <w:p w14:paraId="3054F139" w14:textId="77777777" w:rsidR="006C589C" w:rsidRPr="006C589C" w:rsidRDefault="006C589C" w:rsidP="009D7DF8">
      <w:pPr>
        <w:numPr>
          <w:ilvl w:val="0"/>
          <w:numId w:val="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Prevent pupils from becoming NEET (not in education, employment or training)</w:t>
      </w:r>
    </w:p>
    <w:p w14:paraId="45B6DEAA" w14:textId="77777777" w:rsidR="006C589C" w:rsidRPr="006C589C" w:rsidRDefault="006C589C" w:rsidP="009D7DF8">
      <w:pPr>
        <w:numPr>
          <w:ilvl w:val="0"/>
          <w:numId w:val="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Ensure all suspensions and permanent exclusions are carried out lawfully</w:t>
      </w:r>
    </w:p>
    <w:p w14:paraId="1388FA20"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b/>
          <w:bCs/>
          <w:color w:val="12263F"/>
          <w:sz w:val="22"/>
          <w:szCs w:val="22"/>
          <w:shd w:val="clear" w:color="auto" w:fill="FFFFFF"/>
        </w:rPr>
        <w:t>A note on off-rolling</w:t>
      </w:r>
    </w:p>
    <w:p w14:paraId="08F0535A"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shd w:val="clear" w:color="auto" w:fill="FFFFFF"/>
        </w:rPr>
        <w:t>Our school is aware that off-rolling is unlawful. Ofsted defines off-rolling as:</w:t>
      </w:r>
    </w:p>
    <w:p w14:paraId="06BA603E" w14:textId="77777777" w:rsidR="006C589C" w:rsidRPr="006C589C" w:rsidRDefault="006C589C" w:rsidP="006C589C">
      <w:pPr>
        <w:spacing w:before="120"/>
        <w:ind w:left="720" w:right="720"/>
        <w:rPr>
          <w:rFonts w:asciiTheme="majorHAnsi" w:hAnsiTheme="majorHAnsi" w:cstheme="majorHAnsi"/>
          <w:sz w:val="22"/>
          <w:szCs w:val="22"/>
        </w:rPr>
      </w:pPr>
      <w:r w:rsidRPr="006C589C">
        <w:rPr>
          <w:rFonts w:asciiTheme="majorHAnsi" w:hAnsiTheme="majorHAnsi" w:cstheme="majorHAnsi"/>
          <w:sz w:val="22"/>
          <w:szCs w:val="22"/>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370AD502" w14:textId="77777777" w:rsidR="006C589C" w:rsidRPr="006C589C" w:rsidRDefault="006C589C" w:rsidP="006C589C">
      <w:pPr>
        <w:spacing w:before="240" w:after="240"/>
        <w:rPr>
          <w:rFonts w:asciiTheme="majorHAnsi" w:hAnsiTheme="majorHAnsi" w:cstheme="majorHAnsi"/>
          <w:sz w:val="22"/>
          <w:szCs w:val="22"/>
        </w:rPr>
      </w:pPr>
      <w:r w:rsidRPr="006C589C">
        <w:rPr>
          <w:rFonts w:asciiTheme="majorHAnsi" w:hAnsiTheme="majorHAnsi" w:cstheme="majorHAnsi"/>
          <w:sz w:val="22"/>
          <w:szCs w:val="22"/>
        </w:rPr>
        <w:t>We will not suspend or exclude pupils unlawfully by directing them off site, or not allowing pupils to attend school:</w:t>
      </w:r>
    </w:p>
    <w:p w14:paraId="359A8731" w14:textId="77777777" w:rsidR="006C589C" w:rsidRPr="006C589C" w:rsidRDefault="006C589C" w:rsidP="009D7DF8">
      <w:pPr>
        <w:numPr>
          <w:ilvl w:val="0"/>
          <w:numId w:val="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Without following the statutory procedure or formally recording the event, e.g. sending them home to 'cool off'</w:t>
      </w:r>
    </w:p>
    <w:p w14:paraId="04413800" w14:textId="77777777" w:rsidR="006C589C" w:rsidRPr="006C589C" w:rsidRDefault="006C589C" w:rsidP="009D7DF8">
      <w:pPr>
        <w:numPr>
          <w:ilvl w:val="0"/>
          <w:numId w:val="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Because they have special educational needs and/or a disability (SEND) that the school feels unable to support</w:t>
      </w:r>
    </w:p>
    <w:p w14:paraId="550DF944" w14:textId="77777777" w:rsidR="006C589C" w:rsidRPr="006C589C" w:rsidRDefault="006C589C" w:rsidP="009D7DF8">
      <w:pPr>
        <w:numPr>
          <w:ilvl w:val="0"/>
          <w:numId w:val="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Due to poor academic performance</w:t>
      </w:r>
    </w:p>
    <w:p w14:paraId="1420986C" w14:textId="77777777" w:rsidR="006C589C" w:rsidRPr="006C589C" w:rsidRDefault="006C589C" w:rsidP="009D7DF8">
      <w:pPr>
        <w:numPr>
          <w:ilvl w:val="0"/>
          <w:numId w:val="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Because they haven't met a specific condition, such as attending a reintegration meeting</w:t>
      </w:r>
    </w:p>
    <w:p w14:paraId="41841E3B" w14:textId="77777777" w:rsidR="006C589C" w:rsidRPr="006C589C" w:rsidRDefault="006C589C" w:rsidP="009D7DF8">
      <w:pPr>
        <w:numPr>
          <w:ilvl w:val="0"/>
          <w:numId w:val="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By exerting undue influence on a parent to encourage them to remove their child from the school</w:t>
      </w:r>
    </w:p>
    <w:p w14:paraId="72430A2B" w14:textId="5D65FC7D" w:rsidR="00CB0A99" w:rsidRDefault="00CB0A99" w:rsidP="006C589C">
      <w:pPr>
        <w:pStyle w:val="1bodycopy10pt"/>
        <w:ind w:left="720"/>
      </w:pPr>
    </w:p>
    <w:p w14:paraId="11B91965" w14:textId="0CB296B4" w:rsidR="00054832" w:rsidRPr="00054832" w:rsidRDefault="00054832" w:rsidP="007F1C14">
      <w:pPr>
        <w:pStyle w:val="Heading1"/>
        <w:shd w:val="clear" w:color="auto" w:fill="C5E0B3" w:themeFill="accent6" w:themeFillTint="66"/>
        <w:jc w:val="both"/>
        <w:rPr>
          <w:rFonts w:asciiTheme="minorHAnsi" w:hAnsiTheme="minorHAnsi" w:cstheme="minorHAnsi"/>
          <w:b w:val="0"/>
          <w:sz w:val="22"/>
          <w:szCs w:val="22"/>
        </w:rPr>
      </w:pPr>
      <w:bookmarkStart w:id="17" w:name="_Toc275359237"/>
      <w:bookmarkStart w:id="18" w:name="_Toc389558279"/>
      <w:r w:rsidRPr="00054832">
        <w:rPr>
          <w:rFonts w:asciiTheme="minorHAnsi" w:hAnsiTheme="minorHAnsi" w:cstheme="minorHAnsi"/>
          <w:sz w:val="22"/>
          <w:szCs w:val="22"/>
        </w:rPr>
        <w:t>2.</w:t>
      </w:r>
      <w:r w:rsidRPr="00054832">
        <w:rPr>
          <w:rFonts w:asciiTheme="minorHAnsi" w:hAnsiTheme="minorHAnsi" w:cstheme="minorHAnsi"/>
          <w:b w:val="0"/>
          <w:sz w:val="22"/>
          <w:szCs w:val="22"/>
        </w:rPr>
        <w:tab/>
      </w:r>
      <w:r w:rsidR="00CB0A99" w:rsidRPr="00CB0A99">
        <w:rPr>
          <w:rFonts w:asciiTheme="minorHAnsi" w:hAnsiTheme="minorHAnsi" w:cstheme="minorHAnsi"/>
          <w:sz w:val="22"/>
          <w:szCs w:val="22"/>
          <w:lang w:val="en-GB"/>
        </w:rPr>
        <w:t>Legislation and guidance</w:t>
      </w:r>
      <w:bookmarkEnd w:id="17"/>
      <w:bookmarkEnd w:id="18"/>
    </w:p>
    <w:p w14:paraId="0F440754" w14:textId="77777777" w:rsidR="00CB0A99" w:rsidRDefault="00CB0A99" w:rsidP="00CB0A99">
      <w:pPr>
        <w:pStyle w:val="1bodycopy10pt"/>
        <w:rPr>
          <w:lang w:val="en-GB"/>
        </w:rPr>
      </w:pPr>
    </w:p>
    <w:p w14:paraId="62E13A4E"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This policy is based on statutory guidance from the Department for Education: </w:t>
      </w:r>
      <w:hyperlink r:id="rId12" w:history="1">
        <w:r w:rsidRPr="006C589C">
          <w:rPr>
            <w:rFonts w:asciiTheme="majorHAnsi" w:hAnsiTheme="majorHAnsi" w:cstheme="majorHAnsi"/>
            <w:color w:val="0092CF"/>
            <w:sz w:val="22"/>
            <w:szCs w:val="22"/>
            <w:u w:val="single" w:color="0092CF"/>
          </w:rPr>
          <w:t>Suspension and permanent exclusion from maintained schools, academies and pupil referral units in England, including pupil movement</w:t>
        </w:r>
      </w:hyperlink>
      <w:r w:rsidRPr="006C589C">
        <w:rPr>
          <w:rFonts w:asciiTheme="majorHAnsi" w:hAnsiTheme="majorHAnsi" w:cstheme="majorHAnsi"/>
          <w:sz w:val="22"/>
          <w:szCs w:val="22"/>
        </w:rPr>
        <w:t xml:space="preserve">. </w:t>
      </w:r>
    </w:p>
    <w:p w14:paraId="75869B59"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It is based on the following legislation, which outlines schools’ powers to exclude pupils:</w:t>
      </w:r>
    </w:p>
    <w:p w14:paraId="48029D71" w14:textId="77777777" w:rsidR="006C589C" w:rsidRPr="006C589C" w:rsidRDefault="006C589C" w:rsidP="009D7DF8">
      <w:pPr>
        <w:numPr>
          <w:ilvl w:val="0"/>
          <w:numId w:val="5"/>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Section 51a of the </w:t>
      </w:r>
      <w:hyperlink r:id="rId13" w:history="1">
        <w:r w:rsidRPr="006C589C">
          <w:rPr>
            <w:rFonts w:asciiTheme="majorHAnsi" w:hAnsiTheme="majorHAnsi" w:cstheme="majorHAnsi"/>
            <w:color w:val="000000"/>
            <w:sz w:val="22"/>
            <w:szCs w:val="22"/>
          </w:rPr>
          <w:t>Education Act 2002</w:t>
        </w:r>
      </w:hyperlink>
      <w:r w:rsidRPr="006C589C">
        <w:rPr>
          <w:rFonts w:asciiTheme="majorHAnsi" w:hAnsiTheme="majorHAnsi" w:cstheme="majorHAnsi"/>
          <w:sz w:val="22"/>
          <w:szCs w:val="22"/>
        </w:rPr>
        <w:t xml:space="preserve">, as amended by the </w:t>
      </w:r>
      <w:hyperlink r:id="rId14" w:history="1">
        <w:r w:rsidRPr="006C589C">
          <w:rPr>
            <w:rFonts w:asciiTheme="majorHAnsi" w:hAnsiTheme="majorHAnsi" w:cstheme="majorHAnsi"/>
            <w:color w:val="000000"/>
            <w:sz w:val="22"/>
            <w:szCs w:val="22"/>
          </w:rPr>
          <w:t>Education Act 2011</w:t>
        </w:r>
      </w:hyperlink>
    </w:p>
    <w:p w14:paraId="275ED87C" w14:textId="77777777" w:rsidR="006C589C" w:rsidRPr="006C589C" w:rsidRDefault="007C22BE" w:rsidP="009D7DF8">
      <w:pPr>
        <w:numPr>
          <w:ilvl w:val="0"/>
          <w:numId w:val="5"/>
        </w:numPr>
        <w:spacing w:after="120"/>
        <w:ind w:left="340" w:hanging="261"/>
        <w:rPr>
          <w:rFonts w:asciiTheme="majorHAnsi" w:hAnsiTheme="majorHAnsi" w:cstheme="majorHAnsi"/>
          <w:sz w:val="22"/>
          <w:szCs w:val="22"/>
        </w:rPr>
      </w:pPr>
      <w:hyperlink r:id="rId15" w:history="1">
        <w:r w:rsidR="006C589C" w:rsidRPr="006C589C">
          <w:rPr>
            <w:rFonts w:asciiTheme="majorHAnsi" w:hAnsiTheme="majorHAnsi" w:cstheme="majorHAnsi"/>
            <w:color w:val="000000"/>
            <w:sz w:val="22"/>
            <w:szCs w:val="22"/>
          </w:rPr>
          <w:t>The School Discipline (Pupil Exclusions and Reviews) (England) Regulations 2012</w:t>
        </w:r>
      </w:hyperlink>
    </w:p>
    <w:p w14:paraId="7CA3DE1E"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In addition, the policy is based on:</w:t>
      </w:r>
    </w:p>
    <w:p w14:paraId="358D1345" w14:textId="77777777" w:rsidR="006C589C" w:rsidRPr="006C589C" w:rsidRDefault="006C589C" w:rsidP="009D7DF8">
      <w:pPr>
        <w:numPr>
          <w:ilvl w:val="0"/>
          <w:numId w:val="6"/>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Part 7, chapter 2 of the </w:t>
      </w:r>
      <w:hyperlink r:id="rId16" w:history="1">
        <w:r w:rsidRPr="006C589C">
          <w:rPr>
            <w:rFonts w:asciiTheme="majorHAnsi" w:hAnsiTheme="majorHAnsi" w:cstheme="majorHAnsi"/>
            <w:color w:val="0092CF"/>
            <w:sz w:val="22"/>
            <w:szCs w:val="22"/>
            <w:u w:val="single" w:color="0092CF"/>
          </w:rPr>
          <w:t>Education and Inspections Act 2006</w:t>
        </w:r>
      </w:hyperlink>
      <w:r w:rsidRPr="006C589C">
        <w:rPr>
          <w:rFonts w:asciiTheme="majorHAnsi" w:hAnsiTheme="majorHAnsi" w:cstheme="majorHAnsi"/>
          <w:sz w:val="22"/>
          <w:szCs w:val="22"/>
        </w:rPr>
        <w:t>, which sets out parental responsibility for excluded pupils</w:t>
      </w:r>
    </w:p>
    <w:p w14:paraId="002906FA" w14:textId="77777777" w:rsidR="006C589C" w:rsidRPr="006C589C" w:rsidRDefault="006C589C" w:rsidP="009D7DF8">
      <w:pPr>
        <w:numPr>
          <w:ilvl w:val="0"/>
          <w:numId w:val="6"/>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Section 579 of the </w:t>
      </w:r>
      <w:hyperlink r:id="rId17" w:history="1">
        <w:r w:rsidRPr="006C589C">
          <w:rPr>
            <w:rFonts w:asciiTheme="majorHAnsi" w:hAnsiTheme="majorHAnsi" w:cstheme="majorHAnsi"/>
            <w:color w:val="0092CF"/>
            <w:sz w:val="22"/>
            <w:szCs w:val="22"/>
            <w:u w:val="single" w:color="0092CF"/>
          </w:rPr>
          <w:t>Education Act 1996</w:t>
        </w:r>
      </w:hyperlink>
      <w:r w:rsidRPr="006C589C">
        <w:rPr>
          <w:rFonts w:asciiTheme="majorHAnsi" w:hAnsiTheme="majorHAnsi" w:cstheme="majorHAnsi"/>
          <w:sz w:val="22"/>
          <w:szCs w:val="22"/>
        </w:rPr>
        <w:t xml:space="preserve">, which defines ‘school day’ </w:t>
      </w:r>
    </w:p>
    <w:p w14:paraId="40FD4E2E" w14:textId="77777777" w:rsidR="006C589C" w:rsidRPr="006C589C" w:rsidRDefault="006C589C" w:rsidP="009D7DF8">
      <w:pPr>
        <w:numPr>
          <w:ilvl w:val="0"/>
          <w:numId w:val="6"/>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The </w:t>
      </w:r>
      <w:hyperlink r:id="rId18" w:history="1">
        <w:r w:rsidRPr="006C589C">
          <w:rPr>
            <w:rFonts w:asciiTheme="majorHAnsi" w:hAnsiTheme="majorHAnsi" w:cstheme="majorHAnsi"/>
            <w:color w:val="0092CF"/>
            <w:sz w:val="22"/>
            <w:szCs w:val="22"/>
            <w:u w:val="single" w:color="0092CF"/>
          </w:rPr>
          <w:t>Education (Provision of Full-Time Education for Excluded Pupils) (England) Regulations 2007</w:t>
        </w:r>
      </w:hyperlink>
      <w:r w:rsidRPr="006C589C">
        <w:rPr>
          <w:rFonts w:asciiTheme="majorHAnsi" w:hAnsiTheme="majorHAnsi" w:cstheme="majorHAnsi"/>
          <w:sz w:val="22"/>
          <w:szCs w:val="22"/>
        </w:rPr>
        <w:t xml:space="preserve">, as amended by </w:t>
      </w:r>
      <w:hyperlink r:id="rId19" w:history="1">
        <w:r w:rsidRPr="006C589C">
          <w:rPr>
            <w:rFonts w:asciiTheme="majorHAnsi" w:hAnsiTheme="majorHAnsi" w:cstheme="majorHAnsi"/>
            <w:color w:val="0092CF"/>
            <w:sz w:val="22"/>
            <w:szCs w:val="22"/>
            <w:u w:val="single" w:color="0092CF"/>
          </w:rPr>
          <w:t>The Education (Provision of Full-Time Education for Excluded Pupils) (England) (Amendment) Regulations 2014</w:t>
        </w:r>
      </w:hyperlink>
    </w:p>
    <w:p w14:paraId="50AD1EBE" w14:textId="77777777" w:rsidR="006C589C" w:rsidRPr="006C589C" w:rsidRDefault="007C22BE" w:rsidP="009D7DF8">
      <w:pPr>
        <w:numPr>
          <w:ilvl w:val="0"/>
          <w:numId w:val="7"/>
        </w:numPr>
        <w:spacing w:after="120"/>
        <w:ind w:left="340" w:hanging="261"/>
        <w:rPr>
          <w:rFonts w:asciiTheme="majorHAnsi" w:hAnsiTheme="majorHAnsi" w:cstheme="majorHAnsi"/>
          <w:sz w:val="22"/>
          <w:szCs w:val="22"/>
        </w:rPr>
      </w:pPr>
      <w:hyperlink r:id="rId20" w:history="1">
        <w:r w:rsidR="006C589C" w:rsidRPr="006C589C">
          <w:rPr>
            <w:rFonts w:asciiTheme="majorHAnsi" w:hAnsiTheme="majorHAnsi" w:cstheme="majorHAnsi"/>
            <w:color w:val="0072CC"/>
            <w:sz w:val="22"/>
            <w:szCs w:val="22"/>
            <w:u w:val="single" w:color="0072CC"/>
          </w:rPr>
          <w:t>The Equality Act 2010</w:t>
        </w:r>
      </w:hyperlink>
    </w:p>
    <w:p w14:paraId="1C8133B2" w14:textId="77777777" w:rsidR="006C589C" w:rsidRPr="006C589C" w:rsidRDefault="007C22BE" w:rsidP="009D7DF8">
      <w:pPr>
        <w:numPr>
          <w:ilvl w:val="0"/>
          <w:numId w:val="7"/>
        </w:numPr>
        <w:spacing w:after="120"/>
        <w:ind w:left="340" w:hanging="261"/>
        <w:rPr>
          <w:rFonts w:asciiTheme="majorHAnsi" w:hAnsiTheme="majorHAnsi" w:cstheme="majorHAnsi"/>
          <w:sz w:val="22"/>
          <w:szCs w:val="22"/>
        </w:rPr>
      </w:pPr>
      <w:hyperlink r:id="rId21" w:history="1">
        <w:r w:rsidR="006C589C" w:rsidRPr="006C589C">
          <w:rPr>
            <w:rFonts w:asciiTheme="majorHAnsi" w:hAnsiTheme="majorHAnsi" w:cstheme="majorHAnsi"/>
            <w:color w:val="0072CC"/>
            <w:sz w:val="22"/>
            <w:szCs w:val="22"/>
            <w:u w:val="single" w:color="0072CC"/>
          </w:rPr>
          <w:t>Children and Families Act 2014</w:t>
        </w:r>
      </w:hyperlink>
    </w:p>
    <w:p w14:paraId="0AB98757" w14:textId="78EA81DA" w:rsidR="00054832" w:rsidRPr="00054832" w:rsidRDefault="00054832" w:rsidP="00CB0A99">
      <w:pPr>
        <w:jc w:val="both"/>
        <w:rPr>
          <w:rFonts w:asciiTheme="minorHAnsi" w:hAnsiTheme="minorHAnsi" w:cstheme="minorHAnsi"/>
          <w:sz w:val="22"/>
          <w:szCs w:val="22"/>
        </w:rPr>
      </w:pPr>
    </w:p>
    <w:p w14:paraId="64320F43" w14:textId="5D362D4B" w:rsidR="00054832" w:rsidRPr="00CB0A99" w:rsidRDefault="00054832" w:rsidP="007F1C14">
      <w:pPr>
        <w:pStyle w:val="Heading1"/>
        <w:shd w:val="clear" w:color="auto" w:fill="C5E0B3" w:themeFill="accent6" w:themeFillTint="66"/>
        <w:jc w:val="both"/>
        <w:rPr>
          <w:rFonts w:asciiTheme="minorHAnsi" w:hAnsiTheme="minorHAnsi" w:cstheme="minorHAnsi"/>
          <w:sz w:val="22"/>
          <w:szCs w:val="22"/>
          <w:lang w:val="en-GB"/>
        </w:rPr>
      </w:pPr>
      <w:r w:rsidRPr="00054832">
        <w:rPr>
          <w:rFonts w:asciiTheme="minorHAnsi" w:hAnsiTheme="minorHAnsi" w:cstheme="minorHAnsi"/>
          <w:sz w:val="22"/>
          <w:szCs w:val="22"/>
        </w:rPr>
        <w:t xml:space="preserve">3. </w:t>
      </w:r>
      <w:r w:rsidRPr="00054832">
        <w:rPr>
          <w:rFonts w:asciiTheme="minorHAnsi" w:hAnsiTheme="minorHAnsi" w:cstheme="minorHAnsi"/>
          <w:sz w:val="22"/>
          <w:szCs w:val="22"/>
        </w:rPr>
        <w:tab/>
      </w:r>
      <w:r w:rsidR="006C589C">
        <w:rPr>
          <w:rFonts w:asciiTheme="minorHAnsi" w:hAnsiTheme="minorHAnsi" w:cstheme="minorHAnsi"/>
          <w:sz w:val="22"/>
          <w:szCs w:val="22"/>
          <w:lang w:val="en-GB"/>
        </w:rPr>
        <w:t>Definitions</w:t>
      </w:r>
    </w:p>
    <w:p w14:paraId="033AE9C5" w14:textId="77777777" w:rsid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Suspension </w:t>
      </w:r>
      <w:r w:rsidRPr="006C589C">
        <w:rPr>
          <w:rFonts w:asciiTheme="majorHAnsi" w:hAnsiTheme="majorHAnsi" w:cstheme="majorHAnsi"/>
          <w:color w:val="1D1C1D"/>
          <w:sz w:val="22"/>
          <w:szCs w:val="22"/>
          <w:shd w:val="clear" w:color="auto" w:fill="FFFFFF"/>
        </w:rPr>
        <w:t>–</w:t>
      </w:r>
      <w:r w:rsidRPr="006C589C">
        <w:rPr>
          <w:rFonts w:asciiTheme="majorHAnsi" w:hAnsiTheme="majorHAnsi" w:cstheme="majorHAnsi"/>
          <w:sz w:val="22"/>
          <w:szCs w:val="22"/>
        </w:rPr>
        <w:t xml:space="preserve"> when a pupil is removed from the school for a fixed period. This was previously referred to as a ‘fixed-term exclusion’.</w:t>
      </w:r>
    </w:p>
    <w:p w14:paraId="15B2FB9F" w14:textId="61909898"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Permanent exclusion </w:t>
      </w:r>
      <w:r w:rsidRPr="006C589C">
        <w:rPr>
          <w:rFonts w:asciiTheme="majorHAnsi" w:hAnsiTheme="majorHAnsi" w:cstheme="majorHAnsi"/>
          <w:color w:val="1D1C1D"/>
          <w:sz w:val="22"/>
          <w:szCs w:val="22"/>
          <w:shd w:val="clear" w:color="auto" w:fill="FFFFFF"/>
        </w:rPr>
        <w:t>–</w:t>
      </w:r>
      <w:r w:rsidRPr="006C589C">
        <w:rPr>
          <w:rFonts w:asciiTheme="majorHAnsi" w:hAnsiTheme="majorHAnsi" w:cstheme="majorHAnsi"/>
          <w:sz w:val="22"/>
          <w:szCs w:val="22"/>
        </w:rPr>
        <w:t xml:space="preserve"> when a pupil is removed from the school permanently and taken off the school roll.  This is sometimes referred to as an ‘exclusion’.</w:t>
      </w:r>
    </w:p>
    <w:p w14:paraId="0E6BB8DD" w14:textId="6D8B537F"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Off-site direction </w:t>
      </w:r>
      <w:r w:rsidRPr="006C589C">
        <w:rPr>
          <w:rFonts w:asciiTheme="majorHAnsi" w:hAnsiTheme="majorHAnsi" w:cstheme="majorHAnsi"/>
          <w:color w:val="1D1C1D"/>
          <w:sz w:val="22"/>
          <w:szCs w:val="22"/>
          <w:shd w:val="clear" w:color="auto" w:fill="FFFFFF"/>
        </w:rPr>
        <w:t>–</w:t>
      </w:r>
      <w:r w:rsidRPr="006C589C">
        <w:rPr>
          <w:rFonts w:asciiTheme="majorHAnsi" w:hAnsiTheme="majorHAnsi" w:cstheme="majorHAnsi"/>
          <w:sz w:val="22"/>
          <w:szCs w:val="22"/>
        </w:rPr>
        <w:t xml:space="preserve"> when a governing board of a maintained school requires a pupil to attend another education setting temporarily, to improve their </w:t>
      </w:r>
      <w:r w:rsidR="00B83F70" w:rsidRPr="006C589C">
        <w:rPr>
          <w:rFonts w:asciiTheme="majorHAnsi" w:hAnsiTheme="majorHAnsi" w:cstheme="majorHAnsi"/>
          <w:sz w:val="22"/>
          <w:szCs w:val="22"/>
        </w:rPr>
        <w:t>behaviour</w:t>
      </w:r>
      <w:r w:rsidRPr="006C589C">
        <w:rPr>
          <w:rFonts w:asciiTheme="majorHAnsi" w:hAnsiTheme="majorHAnsi" w:cstheme="majorHAnsi"/>
          <w:sz w:val="22"/>
          <w:szCs w:val="22"/>
        </w:rPr>
        <w:t>.</w:t>
      </w:r>
    </w:p>
    <w:p w14:paraId="559FAF4E"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Parent – any person who has parental responsibility and any person who has care of the child. </w:t>
      </w:r>
    </w:p>
    <w:p w14:paraId="6A1525F0"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 xml:space="preserve">Managed move </w:t>
      </w:r>
      <w:r w:rsidRPr="006C589C">
        <w:rPr>
          <w:rFonts w:asciiTheme="majorHAnsi" w:hAnsiTheme="majorHAnsi" w:cstheme="majorHAnsi"/>
          <w:color w:val="1D1C1D"/>
          <w:sz w:val="22"/>
          <w:szCs w:val="22"/>
          <w:shd w:val="clear" w:color="auto" w:fill="FFFFFF"/>
        </w:rPr>
        <w:t>–</w:t>
      </w:r>
      <w:r w:rsidRPr="006C589C">
        <w:rPr>
          <w:rFonts w:asciiTheme="majorHAnsi" w:hAnsiTheme="majorHAnsi" w:cstheme="majorHAnsi"/>
          <w:sz w:val="22"/>
          <w:szCs w:val="22"/>
        </w:rPr>
        <w:t xml:space="preserve"> when a pupil is transferred to another school permanently. All parties, including parents and the admission authority for the new school, should consent before a managed move occurs.</w:t>
      </w:r>
    </w:p>
    <w:p w14:paraId="6DECD439" w14:textId="46BACF44" w:rsidR="00CB0A99" w:rsidRDefault="00CB0A99" w:rsidP="006C589C">
      <w:pPr>
        <w:pStyle w:val="1bodycopy10pt"/>
        <w:rPr>
          <w:lang w:val="en-GB"/>
        </w:rPr>
      </w:pPr>
    </w:p>
    <w:p w14:paraId="07AE3FCB" w14:textId="0DEA2192" w:rsidR="00F31932" w:rsidRPr="00F31932" w:rsidRDefault="00F31932" w:rsidP="006C589C">
      <w:pPr>
        <w:pStyle w:val="1bodycopy10pt"/>
        <w:rPr>
          <w:rFonts w:asciiTheme="majorHAnsi" w:hAnsiTheme="majorHAnsi" w:cstheme="majorHAnsi"/>
          <w:sz w:val="22"/>
          <w:szCs w:val="22"/>
          <w:lang w:val="en-GB"/>
        </w:rPr>
      </w:pPr>
      <w:r w:rsidRPr="00F31932">
        <w:rPr>
          <w:rFonts w:asciiTheme="majorHAnsi" w:hAnsiTheme="majorHAnsi" w:cstheme="majorHAnsi"/>
          <w:sz w:val="22"/>
          <w:szCs w:val="22"/>
          <w:lang w:val="en-GB"/>
        </w:rPr>
        <w:t>Please refer to Appendix 1 for the reasons for suspension or exclusion which the procedures for this policy follow.</w:t>
      </w:r>
    </w:p>
    <w:p w14:paraId="2CF1409E" w14:textId="49893562" w:rsidR="00054832" w:rsidRPr="006C589C" w:rsidRDefault="00054832" w:rsidP="007F1C14">
      <w:pPr>
        <w:pStyle w:val="Heading1"/>
        <w:shd w:val="clear" w:color="auto" w:fill="C5E0B3" w:themeFill="accent6" w:themeFillTint="66"/>
        <w:jc w:val="both"/>
        <w:rPr>
          <w:rFonts w:asciiTheme="minorHAnsi" w:hAnsiTheme="minorHAnsi" w:cstheme="minorHAnsi"/>
          <w:sz w:val="22"/>
          <w:szCs w:val="22"/>
          <w:lang w:val="en-GB"/>
        </w:rPr>
      </w:pPr>
      <w:bookmarkStart w:id="19" w:name="_Toc389558281"/>
      <w:r w:rsidRPr="00054832">
        <w:rPr>
          <w:rFonts w:asciiTheme="minorHAnsi" w:hAnsiTheme="minorHAnsi" w:cstheme="minorHAnsi"/>
          <w:sz w:val="22"/>
          <w:szCs w:val="22"/>
        </w:rPr>
        <w:t>4.</w:t>
      </w:r>
      <w:bookmarkEnd w:id="19"/>
      <w:r w:rsidR="006C589C">
        <w:rPr>
          <w:rFonts w:asciiTheme="minorHAnsi" w:hAnsiTheme="minorHAnsi" w:cstheme="minorHAnsi"/>
          <w:sz w:val="22"/>
          <w:szCs w:val="22"/>
          <w:lang w:val="en-GB"/>
        </w:rPr>
        <w:t xml:space="preserve">  Roles and responsibilities</w:t>
      </w:r>
    </w:p>
    <w:p w14:paraId="6FA3C2E4"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b/>
          <w:bCs/>
          <w:color w:val="12263F"/>
          <w:sz w:val="22"/>
          <w:szCs w:val="22"/>
        </w:rPr>
        <w:t xml:space="preserve">4.1 The headteacher </w:t>
      </w:r>
    </w:p>
    <w:p w14:paraId="78788F39"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b/>
          <w:bCs/>
          <w:color w:val="12263F"/>
          <w:sz w:val="22"/>
          <w:szCs w:val="22"/>
        </w:rPr>
        <w:t>Deciding whether to suspend or exclude</w:t>
      </w:r>
    </w:p>
    <w:p w14:paraId="441B7B36"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6D52AA0B"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A decision to suspend or exclude a pupil will be taken only:</w:t>
      </w:r>
    </w:p>
    <w:p w14:paraId="175269A0" w14:textId="77777777" w:rsidR="006C589C" w:rsidRPr="006C589C" w:rsidRDefault="006C589C" w:rsidP="009D7DF8">
      <w:pPr>
        <w:numPr>
          <w:ilvl w:val="0"/>
          <w:numId w:val="11"/>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In response to serious or persistent breaches of the school’s behaviour policy, </w:t>
      </w:r>
      <w:r w:rsidRPr="006C589C">
        <w:rPr>
          <w:rFonts w:asciiTheme="majorHAnsi" w:hAnsiTheme="majorHAnsi" w:cstheme="majorHAnsi"/>
          <w:b/>
          <w:bCs/>
          <w:sz w:val="22"/>
          <w:szCs w:val="22"/>
        </w:rPr>
        <w:t>and</w:t>
      </w:r>
    </w:p>
    <w:p w14:paraId="4FAADBE4" w14:textId="77777777" w:rsidR="006C589C" w:rsidRPr="006C589C" w:rsidRDefault="006C589C" w:rsidP="009D7DF8">
      <w:pPr>
        <w:numPr>
          <w:ilvl w:val="0"/>
          <w:numId w:val="11"/>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If allowing the pupil to remain in school would seriously harm the education or welfare of others </w:t>
      </w:r>
    </w:p>
    <w:p w14:paraId="68C29F94"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Before deciding whether to suspend or exclude a pupil, the headteacher will:</w:t>
      </w:r>
    </w:p>
    <w:p w14:paraId="0D70E43C" w14:textId="77777777" w:rsidR="006C589C" w:rsidRPr="006C589C" w:rsidRDefault="006C589C" w:rsidP="009D7DF8">
      <w:pPr>
        <w:numPr>
          <w:ilvl w:val="0"/>
          <w:numId w:val="1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Consider all the relevant facts and evidence on the balance of probabilities, including whether the incident(s) leading to the exclusion were provoked</w:t>
      </w:r>
    </w:p>
    <w:p w14:paraId="3EF081C0" w14:textId="77777777" w:rsidR="006C589C" w:rsidRPr="006C589C" w:rsidRDefault="006C589C" w:rsidP="009D7DF8">
      <w:pPr>
        <w:numPr>
          <w:ilvl w:val="0"/>
          <w:numId w:val="1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Allow the pupil to give their version of events</w:t>
      </w:r>
    </w:p>
    <w:p w14:paraId="2BAE862E" w14:textId="77777777" w:rsidR="006C589C" w:rsidRPr="006C589C" w:rsidRDefault="006C589C" w:rsidP="009D7DF8">
      <w:pPr>
        <w:numPr>
          <w:ilvl w:val="0"/>
          <w:numId w:val="1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Consider whether the pupil has special educational needs (SEN)</w:t>
      </w:r>
    </w:p>
    <w:p w14:paraId="615E6DF9" w14:textId="77777777" w:rsidR="006C589C" w:rsidRPr="006C589C" w:rsidRDefault="006C589C" w:rsidP="009D7DF8">
      <w:pPr>
        <w:numPr>
          <w:ilvl w:val="0"/>
          <w:numId w:val="1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Consider whether the pupil is especially vulnerable (e.g. the pupil has a social worker, or is a looked-after child (LAC))</w:t>
      </w:r>
    </w:p>
    <w:p w14:paraId="7EADCC6F" w14:textId="77777777" w:rsidR="006C589C" w:rsidRPr="006C589C" w:rsidRDefault="006C589C" w:rsidP="009D7DF8">
      <w:pPr>
        <w:numPr>
          <w:ilvl w:val="0"/>
          <w:numId w:val="1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Consider whether all alternative solutions have been explored, such as off-site direction or managed moves</w:t>
      </w:r>
    </w:p>
    <w:p w14:paraId="6C88BC80" w14:textId="77777777" w:rsidR="006C589C" w:rsidRPr="006C589C" w:rsidRDefault="006C589C" w:rsidP="006C589C">
      <w:pPr>
        <w:rPr>
          <w:rFonts w:asciiTheme="majorHAnsi" w:hAnsiTheme="majorHAnsi" w:cstheme="majorHAnsi"/>
          <w:sz w:val="22"/>
          <w:szCs w:val="22"/>
        </w:rPr>
      </w:pPr>
      <w:bookmarkStart w:id="20" w:name="_Toc111556555"/>
      <w:r w:rsidRPr="006C589C">
        <w:rPr>
          <w:rFonts w:asciiTheme="majorHAnsi" w:hAnsiTheme="majorHAnsi" w:cstheme="majorHAnsi"/>
          <w:sz w:val="22"/>
          <w:szCs w:val="22"/>
        </w:rPr>
        <w:t>The headteacher will consider the views of the pupil, in light of their age and understanding, before deciding to suspend or exclude, unless it would not be appropriate to do so.</w:t>
      </w:r>
      <w:bookmarkEnd w:id="20"/>
    </w:p>
    <w:p w14:paraId="54B47635" w14:textId="77777777" w:rsidR="006C589C" w:rsidRPr="006C589C" w:rsidRDefault="006C589C" w:rsidP="006C589C">
      <w:pPr>
        <w:rPr>
          <w:rFonts w:asciiTheme="majorHAnsi" w:hAnsiTheme="majorHAnsi" w:cstheme="majorHAnsi"/>
          <w:sz w:val="22"/>
          <w:szCs w:val="22"/>
        </w:rPr>
      </w:pPr>
      <w:bookmarkStart w:id="21" w:name="_Toc111556556"/>
      <w:r w:rsidRPr="006C589C">
        <w:rPr>
          <w:rFonts w:asciiTheme="majorHAnsi" w:hAnsiTheme="majorHAnsi" w:cstheme="majorHAnsi"/>
          <w:sz w:val="22"/>
          <w:szCs w:val="22"/>
        </w:rPr>
        <w:t>Pupils who need support to express their views will be allowed to have their views expressed through an advocate, such as a parent or social worker.</w:t>
      </w:r>
      <w:bookmarkEnd w:id="21"/>
    </w:p>
    <w:p w14:paraId="2A27A4E6" w14:textId="77777777" w:rsidR="006C589C" w:rsidRPr="006C589C" w:rsidRDefault="006C589C" w:rsidP="006C589C">
      <w:pPr>
        <w:rPr>
          <w:rFonts w:asciiTheme="majorHAnsi" w:hAnsiTheme="majorHAnsi" w:cstheme="majorHAnsi"/>
          <w:sz w:val="22"/>
          <w:szCs w:val="22"/>
        </w:rPr>
      </w:pPr>
      <w:bookmarkStart w:id="22" w:name="_Toc111556557"/>
      <w:r w:rsidRPr="006C589C">
        <w:rPr>
          <w:rFonts w:asciiTheme="majorHAnsi" w:hAnsiTheme="majorHAnsi" w:cstheme="majorHAnsi"/>
          <w:sz w:val="22"/>
          <w:szCs w:val="22"/>
        </w:rPr>
        <w:t>The headteacher will not reach their decision until they have heard from the pupil, and will inform the pupil of how their views were taken into account when making the decision.</w:t>
      </w:r>
      <w:bookmarkEnd w:id="22"/>
    </w:p>
    <w:p w14:paraId="4DEDD6A2"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b/>
          <w:bCs/>
          <w:sz w:val="22"/>
          <w:szCs w:val="22"/>
        </w:rPr>
        <w:t>Informing parents</w:t>
      </w:r>
    </w:p>
    <w:p w14:paraId="384FDED7"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14:paraId="6B24BDB6"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 xml:space="preserve">If the headteacher decides to suspend or exclude a pupil, the parents will be informed of the period of the suspension or exclusion and the reason(s) for it, without delay. </w:t>
      </w:r>
    </w:p>
    <w:p w14:paraId="7B8EE6A0"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The parents will also be provided with the following information in writing, without delay:</w:t>
      </w:r>
    </w:p>
    <w:p w14:paraId="34327D8A" w14:textId="77777777" w:rsidR="006C589C" w:rsidRPr="006C589C" w:rsidRDefault="006C589C" w:rsidP="009D7DF8">
      <w:pPr>
        <w:numPr>
          <w:ilvl w:val="0"/>
          <w:numId w:val="1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reason(s) for the suspension or exclusion</w:t>
      </w:r>
    </w:p>
    <w:p w14:paraId="1006E2E3" w14:textId="77777777" w:rsidR="006C589C" w:rsidRPr="006C589C" w:rsidRDefault="006C589C" w:rsidP="009D7DF8">
      <w:pPr>
        <w:numPr>
          <w:ilvl w:val="0"/>
          <w:numId w:val="13"/>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lastRenderedPageBreak/>
        <w:t>The length of the suspension or, for a permanent exclusion, the fact that it is permanent</w:t>
      </w:r>
    </w:p>
    <w:p w14:paraId="733AEA70" w14:textId="77777777" w:rsidR="006C589C" w:rsidRPr="006C589C" w:rsidRDefault="006C589C" w:rsidP="009D7DF8">
      <w:pPr>
        <w:numPr>
          <w:ilvl w:val="0"/>
          <w:numId w:val="14"/>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Information about parents’ right to make representations about the suspension or permanent exclusion to the governing board and how the pupil may be involved in this</w:t>
      </w:r>
    </w:p>
    <w:p w14:paraId="3640D1EF" w14:textId="77777777" w:rsidR="006C589C" w:rsidRPr="006C589C" w:rsidRDefault="006C589C" w:rsidP="009D7DF8">
      <w:pPr>
        <w:numPr>
          <w:ilvl w:val="0"/>
          <w:numId w:val="15"/>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How any representations should be made</w:t>
      </w:r>
    </w:p>
    <w:p w14:paraId="6FC2926A" w14:textId="77777777" w:rsidR="006C589C" w:rsidRPr="006C589C" w:rsidRDefault="006C589C" w:rsidP="009D7DF8">
      <w:pPr>
        <w:numPr>
          <w:ilvl w:val="0"/>
          <w:numId w:val="15"/>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14:paraId="1677EF7C"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The headteacher will also notify parents without delay and by the end of the afternoon session on the first day their child is suspended or permanently excluded, that:</w:t>
      </w:r>
    </w:p>
    <w:p w14:paraId="122B2F02" w14:textId="77777777" w:rsidR="006C589C" w:rsidRPr="006C589C" w:rsidRDefault="006C589C" w:rsidP="009D7DF8">
      <w:pPr>
        <w:numPr>
          <w:ilvl w:val="0"/>
          <w:numId w:val="16"/>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1DB713BB" w14:textId="77777777" w:rsidR="006C589C" w:rsidRPr="006C589C" w:rsidRDefault="006C589C" w:rsidP="009D7DF8">
      <w:pPr>
        <w:numPr>
          <w:ilvl w:val="0"/>
          <w:numId w:val="16"/>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Parents may be given a fixed penalty notice or prosecuted if they fail to do this</w:t>
      </w:r>
    </w:p>
    <w:p w14:paraId="137CA2A9"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If alternative provision is being arranged, the following information will be included, if possible:</w:t>
      </w:r>
    </w:p>
    <w:p w14:paraId="2F78E9F0" w14:textId="77777777" w:rsidR="006C589C" w:rsidRPr="006C589C" w:rsidRDefault="006C589C" w:rsidP="009D7DF8">
      <w:pPr>
        <w:numPr>
          <w:ilvl w:val="0"/>
          <w:numId w:val="17"/>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The start date for any provision of full-time education that has been arranged </w:t>
      </w:r>
    </w:p>
    <w:p w14:paraId="4CB36D09" w14:textId="77777777" w:rsidR="006C589C" w:rsidRPr="006C589C" w:rsidRDefault="006C589C" w:rsidP="009D7DF8">
      <w:pPr>
        <w:numPr>
          <w:ilvl w:val="0"/>
          <w:numId w:val="17"/>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start and finish times of any such provision, including the times for morning and afternoon sessions, where relevant</w:t>
      </w:r>
    </w:p>
    <w:p w14:paraId="1A6ACBBD" w14:textId="77777777" w:rsidR="006C589C" w:rsidRPr="006C589C" w:rsidRDefault="006C589C" w:rsidP="009D7DF8">
      <w:pPr>
        <w:numPr>
          <w:ilvl w:val="0"/>
          <w:numId w:val="17"/>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address at which the provision will take place</w:t>
      </w:r>
    </w:p>
    <w:p w14:paraId="5A0CB53E" w14:textId="77777777" w:rsidR="006C589C" w:rsidRPr="006C589C" w:rsidRDefault="006C589C" w:rsidP="009D7DF8">
      <w:pPr>
        <w:numPr>
          <w:ilvl w:val="0"/>
          <w:numId w:val="17"/>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Any information the pupil needs in order to identify the person they should report to on the first day</w:t>
      </w:r>
    </w:p>
    <w:p w14:paraId="3491E01E"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5B4FBB82"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1CD9578D"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b/>
          <w:bCs/>
          <w:sz w:val="22"/>
          <w:szCs w:val="22"/>
        </w:rPr>
        <w:t xml:space="preserve">Informing the governing board </w:t>
      </w:r>
    </w:p>
    <w:p w14:paraId="59007039" w14:textId="77777777" w:rsidR="006C589C" w:rsidRPr="006C589C" w:rsidRDefault="006C589C" w:rsidP="006C589C">
      <w:pPr>
        <w:spacing w:before="120"/>
        <w:rPr>
          <w:rFonts w:asciiTheme="majorHAnsi" w:hAnsiTheme="majorHAnsi" w:cstheme="majorHAnsi"/>
          <w:sz w:val="22"/>
          <w:szCs w:val="22"/>
        </w:rPr>
      </w:pPr>
      <w:r w:rsidRPr="006C589C">
        <w:rPr>
          <w:rFonts w:asciiTheme="majorHAnsi" w:hAnsiTheme="majorHAnsi" w:cstheme="majorHAnsi"/>
          <w:sz w:val="22"/>
          <w:szCs w:val="22"/>
        </w:rPr>
        <w:t>The headteacher will, without delay, notify the governing board of:</w:t>
      </w:r>
    </w:p>
    <w:p w14:paraId="00DE16CC" w14:textId="77777777" w:rsidR="006C589C" w:rsidRPr="006C589C" w:rsidRDefault="006C589C" w:rsidP="009D7DF8">
      <w:pPr>
        <w:numPr>
          <w:ilvl w:val="0"/>
          <w:numId w:val="18"/>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Any permanent exclusion, including when a suspension is followed by a decision to permanently exclude a pupil</w:t>
      </w:r>
    </w:p>
    <w:p w14:paraId="631D4CA6" w14:textId="77777777" w:rsidR="006C589C" w:rsidRPr="006C589C" w:rsidRDefault="006C589C" w:rsidP="009D7DF8">
      <w:pPr>
        <w:numPr>
          <w:ilvl w:val="0"/>
          <w:numId w:val="1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Any suspension or permanent exclusion which would result in the pupil being suspended or permanently excluded for a total of more than 5 school days (or more than 10 lunchtimes) in a term</w:t>
      </w:r>
    </w:p>
    <w:p w14:paraId="76127384" w14:textId="77777777" w:rsidR="006C589C" w:rsidRPr="006C589C" w:rsidRDefault="006C589C" w:rsidP="009D7DF8">
      <w:pPr>
        <w:numPr>
          <w:ilvl w:val="0"/>
          <w:numId w:val="19"/>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Any suspension or permanent exclusion which would result in the pupil missing a National Curriculum test or public exam </w:t>
      </w:r>
    </w:p>
    <w:p w14:paraId="3CE673E2" w14:textId="77777777" w:rsidR="006C589C" w:rsidRPr="006C589C" w:rsidRDefault="006C589C" w:rsidP="006C589C">
      <w:pPr>
        <w:pStyle w:val="1bodycopy10pt"/>
        <w:rPr>
          <w:rFonts w:asciiTheme="majorHAnsi" w:hAnsiTheme="majorHAnsi" w:cstheme="majorHAnsi"/>
          <w:sz w:val="22"/>
          <w:szCs w:val="22"/>
        </w:rPr>
      </w:pPr>
      <w:r w:rsidRPr="006C589C">
        <w:rPr>
          <w:rFonts w:asciiTheme="majorHAnsi" w:hAnsiTheme="majorHAnsi" w:cstheme="majorHAnsi"/>
          <w:sz w:val="22"/>
          <w:szCs w:val="22"/>
        </w:rP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14:paraId="6FF8725A"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b/>
          <w:bCs/>
          <w:sz w:val="22"/>
          <w:szCs w:val="22"/>
        </w:rPr>
        <w:t>Informing the local authority (LA)</w:t>
      </w:r>
    </w:p>
    <w:p w14:paraId="2947CAF3"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sz w:val="22"/>
          <w:szCs w:val="22"/>
        </w:rPr>
        <w:t>The headteacher will notify the LA of all suspensions and permanent exclusions without delay, regardless of the length of a suspension.</w:t>
      </w:r>
    </w:p>
    <w:p w14:paraId="4241A79D"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sz w:val="22"/>
          <w:szCs w:val="22"/>
        </w:rPr>
        <w:t>The notification will include:</w:t>
      </w:r>
    </w:p>
    <w:p w14:paraId="6BC81BFB" w14:textId="77777777" w:rsidR="006C589C" w:rsidRPr="006C589C" w:rsidRDefault="006C589C" w:rsidP="009D7DF8">
      <w:pPr>
        <w:numPr>
          <w:ilvl w:val="0"/>
          <w:numId w:val="2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reason(s) for the suspension or permanent exclusion</w:t>
      </w:r>
    </w:p>
    <w:p w14:paraId="76E6663D" w14:textId="77777777" w:rsidR="006C589C" w:rsidRPr="006C589C" w:rsidRDefault="006C589C" w:rsidP="009D7DF8">
      <w:pPr>
        <w:numPr>
          <w:ilvl w:val="0"/>
          <w:numId w:val="20"/>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length of a suspension or, for a permanent exclusion, the fact that it is permanent</w:t>
      </w:r>
    </w:p>
    <w:p w14:paraId="7FED2E50"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sz w:val="22"/>
          <w:szCs w:val="22"/>
        </w:rPr>
        <w:t>For a permanent exclusion, if the pupil lives outside the LA in which the school is located, the headteacher will also, without delay, inform the pupil’s ‘home authority’ of the exclusion and the reason(s) for it.</w:t>
      </w:r>
    </w:p>
    <w:p w14:paraId="4916B284" w14:textId="77777777" w:rsidR="006C589C" w:rsidRPr="006C589C" w:rsidRDefault="006C589C" w:rsidP="006C589C">
      <w:pPr>
        <w:rPr>
          <w:rFonts w:asciiTheme="majorHAnsi" w:hAnsiTheme="majorHAnsi" w:cstheme="majorHAnsi"/>
          <w:b/>
          <w:bCs/>
          <w:sz w:val="22"/>
          <w:szCs w:val="22"/>
        </w:rPr>
      </w:pPr>
    </w:p>
    <w:p w14:paraId="06CB4ABF"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b/>
          <w:bCs/>
          <w:sz w:val="22"/>
          <w:szCs w:val="22"/>
        </w:rPr>
        <w:lastRenderedPageBreak/>
        <w:t>Informing the pupil’s social worker and/or virtual school head (VSH)</w:t>
      </w:r>
    </w:p>
    <w:p w14:paraId="3FFF3E3B"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 xml:space="preserve">If a: </w:t>
      </w:r>
    </w:p>
    <w:p w14:paraId="3E0323CB" w14:textId="77777777" w:rsidR="006C589C" w:rsidRPr="006C589C" w:rsidRDefault="006C589C" w:rsidP="009D7DF8">
      <w:pPr>
        <w:numPr>
          <w:ilvl w:val="0"/>
          <w:numId w:val="21"/>
        </w:numPr>
        <w:spacing w:after="120"/>
        <w:ind w:left="340" w:hanging="261"/>
        <w:rPr>
          <w:rFonts w:asciiTheme="majorHAnsi" w:hAnsiTheme="majorHAnsi" w:cstheme="majorHAnsi"/>
          <w:sz w:val="22"/>
          <w:szCs w:val="22"/>
        </w:rPr>
      </w:pPr>
      <w:r w:rsidRPr="006C589C">
        <w:rPr>
          <w:rFonts w:asciiTheme="majorHAnsi" w:hAnsiTheme="majorHAnsi" w:cstheme="majorHAnsi"/>
          <w:b/>
          <w:bCs/>
          <w:sz w:val="22"/>
          <w:szCs w:val="22"/>
        </w:rPr>
        <w:t>Pupil with a social worker</w:t>
      </w:r>
      <w:r w:rsidRPr="006C589C">
        <w:rPr>
          <w:rFonts w:asciiTheme="majorHAnsi" w:hAnsiTheme="majorHAnsi" w:cstheme="majorHAnsi"/>
          <w:sz w:val="22"/>
          <w:szCs w:val="22"/>
        </w:rPr>
        <w:t xml:space="preserve"> is at risk of suspension or permanent exclusion, the headteacher will inform </w:t>
      </w:r>
      <w:r w:rsidRPr="006C589C">
        <w:rPr>
          <w:rFonts w:asciiTheme="majorHAnsi" w:hAnsiTheme="majorHAnsi" w:cstheme="majorHAnsi"/>
          <w:b/>
          <w:bCs/>
          <w:sz w:val="22"/>
          <w:szCs w:val="22"/>
        </w:rPr>
        <w:t>the social worker</w:t>
      </w:r>
      <w:r w:rsidRPr="006C589C">
        <w:rPr>
          <w:rFonts w:asciiTheme="majorHAnsi" w:hAnsiTheme="majorHAnsi" w:cstheme="majorHAnsi"/>
          <w:sz w:val="22"/>
          <w:szCs w:val="22"/>
        </w:rPr>
        <w:t xml:space="preserve"> as early as possible </w:t>
      </w:r>
    </w:p>
    <w:p w14:paraId="1980EBBB" w14:textId="77777777" w:rsidR="006C589C" w:rsidRPr="006C589C" w:rsidRDefault="006C589C" w:rsidP="009D7DF8">
      <w:pPr>
        <w:numPr>
          <w:ilvl w:val="0"/>
          <w:numId w:val="21"/>
        </w:numPr>
        <w:spacing w:after="120"/>
        <w:ind w:left="340" w:hanging="261"/>
        <w:rPr>
          <w:rFonts w:asciiTheme="majorHAnsi" w:hAnsiTheme="majorHAnsi" w:cstheme="majorHAnsi"/>
          <w:sz w:val="22"/>
          <w:szCs w:val="22"/>
        </w:rPr>
      </w:pPr>
      <w:r w:rsidRPr="006C589C">
        <w:rPr>
          <w:rFonts w:asciiTheme="majorHAnsi" w:hAnsiTheme="majorHAnsi" w:cstheme="majorHAnsi"/>
          <w:b/>
          <w:bCs/>
          <w:sz w:val="22"/>
          <w:szCs w:val="22"/>
        </w:rPr>
        <w:t>Pupil who is a looked-after child (LAC)</w:t>
      </w:r>
      <w:r w:rsidRPr="006C589C">
        <w:rPr>
          <w:rFonts w:asciiTheme="majorHAnsi" w:hAnsiTheme="majorHAnsi" w:cstheme="majorHAnsi"/>
          <w:sz w:val="22"/>
          <w:szCs w:val="22"/>
        </w:rPr>
        <w:t xml:space="preserve"> is at risk of suspension or exclusion, the headteacher will inform </w:t>
      </w:r>
      <w:r w:rsidRPr="006C589C">
        <w:rPr>
          <w:rFonts w:asciiTheme="majorHAnsi" w:hAnsiTheme="majorHAnsi" w:cstheme="majorHAnsi"/>
          <w:b/>
          <w:bCs/>
          <w:sz w:val="22"/>
          <w:szCs w:val="22"/>
        </w:rPr>
        <w:t>the VSH</w:t>
      </w:r>
      <w:r w:rsidRPr="006C589C">
        <w:rPr>
          <w:rFonts w:asciiTheme="majorHAnsi" w:hAnsiTheme="majorHAnsi" w:cstheme="majorHAnsi"/>
          <w:sz w:val="22"/>
          <w:szCs w:val="22"/>
        </w:rPr>
        <w:t xml:space="preserve"> as early as possible</w:t>
      </w:r>
    </w:p>
    <w:p w14:paraId="01E01544"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This is in order to work together to consider what factors may be affecting the pupil’s behaviour, and what further support can be put in place to improve the behaviour.</w:t>
      </w:r>
    </w:p>
    <w:p w14:paraId="0C9C8B40"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If the headteacher decides to suspend or permanently exclude a pupil with a social worker / a pupil who is looked after, they will inform the pupil’s social worker / the VSH, as appropriate, without delay, that:</w:t>
      </w:r>
    </w:p>
    <w:p w14:paraId="6C96DCE8"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They have decided to suspend or permanently exclude the pupil</w:t>
      </w:r>
    </w:p>
    <w:p w14:paraId="72A5AC20"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reason(s) for the decision</w:t>
      </w:r>
    </w:p>
    <w:p w14:paraId="58C94248"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length of the suspension or, for a permanent exclusion, the fact that it is permanent</w:t>
      </w:r>
    </w:p>
    <w:p w14:paraId="3C00AB55"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The suspension or permanent exclusion affects the </w:t>
      </w:r>
      <w:proofErr w:type="gramStart"/>
      <w:r w:rsidRPr="006C589C">
        <w:rPr>
          <w:rFonts w:asciiTheme="majorHAnsi" w:hAnsiTheme="majorHAnsi" w:cstheme="majorHAnsi"/>
          <w:sz w:val="22"/>
          <w:szCs w:val="22"/>
        </w:rPr>
        <w:t>pupils</w:t>
      </w:r>
      <w:proofErr w:type="gramEnd"/>
      <w:r w:rsidRPr="006C589C">
        <w:rPr>
          <w:rFonts w:asciiTheme="majorHAnsi" w:hAnsiTheme="majorHAnsi" w:cstheme="majorHAnsi"/>
          <w:sz w:val="22"/>
          <w:szCs w:val="22"/>
        </w:rPr>
        <w:t xml:space="preserve"> ability to sit a National Curriculum test or public exam (where relevant)</w:t>
      </w:r>
    </w:p>
    <w:p w14:paraId="4761EA9E" w14:textId="77777777" w:rsidR="006C589C" w:rsidRPr="006C589C" w:rsidRDefault="006C589C" w:rsidP="006C589C">
      <w:pPr>
        <w:spacing w:before="240"/>
        <w:rPr>
          <w:rFonts w:asciiTheme="majorHAnsi" w:hAnsiTheme="majorHAnsi" w:cstheme="majorHAnsi"/>
          <w:sz w:val="22"/>
          <w:szCs w:val="22"/>
        </w:rPr>
      </w:pPr>
      <w:r w:rsidRPr="006C589C">
        <w:rPr>
          <w:rFonts w:asciiTheme="majorHAnsi" w:hAnsiTheme="majorHAnsi" w:cstheme="majorHAnsi"/>
          <w:sz w:val="22"/>
          <w:szCs w:val="22"/>
        </w:rPr>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2729CDF" w14:textId="77777777" w:rsidR="006C589C" w:rsidRPr="006C589C" w:rsidRDefault="006C589C" w:rsidP="006C589C">
      <w:pPr>
        <w:spacing w:before="240" w:after="240"/>
        <w:rPr>
          <w:rFonts w:asciiTheme="majorHAnsi" w:hAnsiTheme="majorHAnsi" w:cstheme="majorHAnsi"/>
          <w:sz w:val="22"/>
          <w:szCs w:val="22"/>
        </w:rPr>
      </w:pPr>
      <w:r w:rsidRPr="006C589C">
        <w:rPr>
          <w:rFonts w:asciiTheme="majorHAnsi" w:hAnsiTheme="majorHAnsi" w:cstheme="majorHAnsi"/>
          <w:b/>
          <w:bCs/>
          <w:sz w:val="22"/>
          <w:szCs w:val="22"/>
        </w:rPr>
        <w:t>Cancelling suspensions and permanent exclusions</w:t>
      </w:r>
    </w:p>
    <w:p w14:paraId="51F8D8F3"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rPr>
        <w:t>The headteacher may cancel a suspension or permanent exclusion that has already begun, but this will only be done where it has not yet been reviewed by the governing board. Where there is a cancellation:</w:t>
      </w:r>
    </w:p>
    <w:p w14:paraId="52A7B61F"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parents, governing board and LA will be notified without delay</w:t>
      </w:r>
    </w:p>
    <w:p w14:paraId="0702A6EC"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Where relevant, any social worker and VSH will notified without delay</w:t>
      </w:r>
    </w:p>
    <w:p w14:paraId="0BCA4F2E"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 xml:space="preserve">Parents will be offered the opportunity to meet with the headteacher to discuss the cancellation </w:t>
      </w:r>
    </w:p>
    <w:p w14:paraId="6B4C47F6"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As referred to above, the headteacher will report to the governing board once per term on the number of cancellations</w:t>
      </w:r>
    </w:p>
    <w:p w14:paraId="6871A7AB" w14:textId="77777777" w:rsidR="006C589C" w:rsidRPr="006C589C" w:rsidRDefault="006C589C" w:rsidP="009D7DF8">
      <w:pPr>
        <w:numPr>
          <w:ilvl w:val="0"/>
          <w:numId w:val="22"/>
        </w:numPr>
        <w:spacing w:after="120"/>
        <w:ind w:left="340" w:hanging="261"/>
        <w:rPr>
          <w:rFonts w:asciiTheme="majorHAnsi" w:hAnsiTheme="majorHAnsi" w:cstheme="majorHAnsi"/>
          <w:sz w:val="22"/>
          <w:szCs w:val="22"/>
        </w:rPr>
      </w:pPr>
      <w:r w:rsidRPr="006C589C">
        <w:rPr>
          <w:rFonts w:asciiTheme="majorHAnsi" w:hAnsiTheme="majorHAnsi" w:cstheme="majorHAnsi"/>
          <w:sz w:val="22"/>
          <w:szCs w:val="22"/>
        </w:rPr>
        <w:t>The pupil will be allowed back in school</w:t>
      </w:r>
    </w:p>
    <w:p w14:paraId="6B3A3C56" w14:textId="77777777" w:rsidR="006C589C" w:rsidRPr="006C589C" w:rsidRDefault="006C589C" w:rsidP="006C589C">
      <w:pPr>
        <w:rPr>
          <w:rFonts w:asciiTheme="majorHAnsi" w:hAnsiTheme="majorHAnsi" w:cstheme="majorHAnsi"/>
          <w:sz w:val="22"/>
          <w:szCs w:val="22"/>
        </w:rPr>
      </w:pPr>
    </w:p>
    <w:p w14:paraId="34299AB1"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b/>
          <w:bCs/>
          <w:sz w:val="22"/>
          <w:szCs w:val="22"/>
        </w:rPr>
        <w:t>Providing education during the first 5 days of a suspension or permanent exclusion</w:t>
      </w:r>
    </w:p>
    <w:p w14:paraId="3B203E0F"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shd w:val="clear" w:color="auto" w:fill="FFFFFF"/>
        </w:rPr>
        <w:t>During the first 5 days of a suspension, if the pupil is not attending alternative (AP) provision, the headteacher will take steps to ensure that achievable and accessible work is set and marked for the pupil. Online pathways such as Google Classroom or Oak Academy may be used for this. If the pupil has a special educational need or disability, the headteacher will make sure that reasonable adjustments are made to the provision where necessary.</w:t>
      </w:r>
    </w:p>
    <w:p w14:paraId="5EF9A368" w14:textId="77777777" w:rsidR="006C589C" w:rsidRPr="006C589C" w:rsidRDefault="006C589C" w:rsidP="006C589C">
      <w:pPr>
        <w:rPr>
          <w:rFonts w:asciiTheme="majorHAnsi" w:hAnsiTheme="majorHAnsi" w:cstheme="majorHAnsi"/>
          <w:sz w:val="22"/>
          <w:szCs w:val="22"/>
        </w:rPr>
      </w:pPr>
      <w:r w:rsidRPr="006C589C">
        <w:rPr>
          <w:rFonts w:asciiTheme="majorHAnsi" w:hAnsiTheme="majorHAnsi" w:cstheme="majorHAnsi"/>
          <w:sz w:val="22"/>
          <w:szCs w:val="22"/>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4002783B" w14:textId="77777777" w:rsidR="009D7DF8" w:rsidRPr="009D7DF8" w:rsidRDefault="009D7DF8" w:rsidP="009D7DF8">
      <w:pPr>
        <w:spacing w:before="240"/>
        <w:rPr>
          <w:rFonts w:asciiTheme="majorHAnsi" w:hAnsiTheme="majorHAnsi" w:cstheme="majorHAnsi"/>
          <w:sz w:val="22"/>
          <w:szCs w:val="22"/>
        </w:rPr>
      </w:pPr>
      <w:r w:rsidRPr="009D7DF8">
        <w:rPr>
          <w:rFonts w:asciiTheme="majorHAnsi" w:hAnsiTheme="majorHAnsi" w:cstheme="majorHAnsi"/>
          <w:b/>
          <w:bCs/>
          <w:color w:val="12263F"/>
          <w:sz w:val="22"/>
          <w:szCs w:val="22"/>
        </w:rPr>
        <w:t>4.2 The governing board</w:t>
      </w:r>
    </w:p>
    <w:p w14:paraId="162C8261" w14:textId="77777777" w:rsidR="00B83F70" w:rsidRDefault="009D7DF8" w:rsidP="00B83F70">
      <w:pPr>
        <w:spacing w:before="240" w:after="240"/>
        <w:rPr>
          <w:rFonts w:asciiTheme="majorHAnsi" w:hAnsiTheme="majorHAnsi" w:cstheme="majorHAnsi"/>
          <w:sz w:val="22"/>
          <w:szCs w:val="22"/>
        </w:rPr>
      </w:pPr>
      <w:r w:rsidRPr="009D7DF8">
        <w:rPr>
          <w:rFonts w:asciiTheme="majorHAnsi" w:hAnsiTheme="majorHAnsi" w:cstheme="majorHAnsi"/>
          <w:b/>
          <w:bCs/>
          <w:sz w:val="22"/>
          <w:szCs w:val="22"/>
        </w:rPr>
        <w:t>Considering suspensions and permanent exclusions</w:t>
      </w:r>
    </w:p>
    <w:p w14:paraId="2F69B28E" w14:textId="6E9511F0" w:rsidR="009D7DF8" w:rsidRPr="009D7DF8" w:rsidRDefault="009D7DF8" w:rsidP="00B83F70">
      <w:pPr>
        <w:spacing w:before="240" w:after="240"/>
        <w:rPr>
          <w:rFonts w:asciiTheme="majorHAnsi" w:hAnsiTheme="majorHAnsi" w:cstheme="majorHAnsi"/>
          <w:sz w:val="22"/>
          <w:szCs w:val="22"/>
        </w:rPr>
      </w:pPr>
      <w:r w:rsidRPr="009D7DF8">
        <w:rPr>
          <w:rFonts w:asciiTheme="majorHAnsi" w:hAnsiTheme="majorHAnsi" w:cstheme="majorHAnsi"/>
          <w:sz w:val="22"/>
          <w:szCs w:val="22"/>
        </w:rPr>
        <w:t xml:space="preserve">Responsibilities regarding suspensions and permanent exclusions are delegated to </w:t>
      </w:r>
      <w:r w:rsidR="00B83F70">
        <w:rPr>
          <w:rFonts w:asciiTheme="majorHAnsi" w:hAnsiTheme="majorHAnsi" w:cstheme="majorHAnsi"/>
          <w:sz w:val="22"/>
          <w:szCs w:val="22"/>
        </w:rPr>
        <w:t>the</w:t>
      </w:r>
      <w:r w:rsidR="0087232B">
        <w:rPr>
          <w:rFonts w:asciiTheme="majorHAnsi" w:hAnsiTheme="majorHAnsi" w:cstheme="majorHAnsi"/>
          <w:sz w:val="22"/>
          <w:szCs w:val="22"/>
        </w:rPr>
        <w:t xml:space="preserve"> </w:t>
      </w:r>
      <w:r w:rsidR="00B83F70">
        <w:rPr>
          <w:rFonts w:asciiTheme="majorHAnsi" w:hAnsiTheme="majorHAnsi" w:cstheme="majorHAnsi"/>
          <w:sz w:val="22"/>
          <w:szCs w:val="22"/>
        </w:rPr>
        <w:t>Pupil Discipline Committee</w:t>
      </w:r>
      <w:r w:rsidRPr="009D7DF8">
        <w:rPr>
          <w:rFonts w:asciiTheme="majorHAnsi" w:hAnsiTheme="majorHAnsi" w:cstheme="majorHAnsi"/>
          <w:color w:val="F15F22"/>
          <w:sz w:val="22"/>
          <w:szCs w:val="22"/>
        </w:rPr>
        <w:t xml:space="preserve"> </w:t>
      </w:r>
      <w:r w:rsidRPr="009D7DF8">
        <w:rPr>
          <w:rFonts w:asciiTheme="majorHAnsi" w:hAnsiTheme="majorHAnsi" w:cstheme="majorHAnsi"/>
          <w:sz w:val="22"/>
          <w:szCs w:val="22"/>
        </w:rPr>
        <w:t xml:space="preserve">consisting of at least 3 governors. </w:t>
      </w:r>
    </w:p>
    <w:p w14:paraId="04F3B314" w14:textId="3128CFC2"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The </w:t>
      </w:r>
      <w:r w:rsidR="0087232B">
        <w:rPr>
          <w:rFonts w:asciiTheme="majorHAnsi" w:hAnsiTheme="majorHAnsi" w:cstheme="majorHAnsi"/>
          <w:sz w:val="22"/>
          <w:szCs w:val="22"/>
        </w:rPr>
        <w:t xml:space="preserve">Pupil Discipline Committee </w:t>
      </w:r>
      <w:r w:rsidRPr="009D7DF8">
        <w:rPr>
          <w:rFonts w:asciiTheme="majorHAnsi" w:hAnsiTheme="majorHAnsi" w:cstheme="majorHAnsi"/>
          <w:sz w:val="22"/>
          <w:szCs w:val="22"/>
        </w:rPr>
        <w:t>has a duty to consider parents’ representations about a suspension or permanent exclusion. It has a duty to consider the reinstatement of a suspended or permanently excluded pupil (see sections 5 and 6) in certain circumstances.</w:t>
      </w:r>
    </w:p>
    <w:p w14:paraId="3424D2C3" w14:textId="512839D6" w:rsidR="009D7DF8" w:rsidRPr="009D7DF8" w:rsidRDefault="009D7DF8" w:rsidP="0087232B">
      <w:pPr>
        <w:spacing w:before="120"/>
        <w:rPr>
          <w:rFonts w:asciiTheme="majorHAnsi" w:hAnsiTheme="majorHAnsi" w:cstheme="majorHAnsi"/>
          <w:sz w:val="22"/>
          <w:szCs w:val="22"/>
        </w:rPr>
      </w:pPr>
      <w:r w:rsidRPr="009D7DF8">
        <w:rPr>
          <w:rFonts w:asciiTheme="majorHAnsi" w:hAnsiTheme="majorHAnsi" w:cstheme="majorHAnsi"/>
          <w:sz w:val="22"/>
          <w:szCs w:val="22"/>
        </w:rPr>
        <w:lastRenderedPageBreak/>
        <w:t xml:space="preserve">The </w:t>
      </w:r>
      <w:r w:rsidR="0087232B">
        <w:rPr>
          <w:rFonts w:asciiTheme="majorHAnsi" w:hAnsiTheme="majorHAnsi" w:cstheme="majorHAnsi"/>
          <w:sz w:val="22"/>
          <w:szCs w:val="22"/>
        </w:rPr>
        <w:t>Pupil Discipline Committee</w:t>
      </w:r>
      <w:r w:rsidRPr="009D7DF8">
        <w:rPr>
          <w:rFonts w:asciiTheme="majorHAnsi" w:hAnsiTheme="majorHAnsi" w:cstheme="majorHAnsi"/>
          <w:sz w:val="22"/>
          <w:szCs w:val="22"/>
        </w:rPr>
        <w:t xml:space="preserve"> has a duty to consider parents’ representations about a suspension or permanent exclusion. It has a duty to consider the reinstatement of a suspended or permanently excluded pupil (see sections 5 and 6) in certain circumstances. </w:t>
      </w:r>
    </w:p>
    <w:p w14:paraId="03B6647A"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The governing board has a duty to consider parents’ representations about a suspension or permanent exclusion. It has a duty to consider the reinstatement of a suspended or permanently excluded pupil (see sections 5 and 6) in certain circumstances.</w:t>
      </w:r>
    </w:p>
    <w:p w14:paraId="3ADCCC1F" w14:textId="30F36326"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Within 14 days of receiving a request, the governing board will provide the secretary of state </w:t>
      </w:r>
      <w:r w:rsidR="0087232B">
        <w:rPr>
          <w:rFonts w:asciiTheme="majorHAnsi" w:hAnsiTheme="majorHAnsi" w:cstheme="majorHAnsi"/>
          <w:sz w:val="22"/>
          <w:szCs w:val="22"/>
        </w:rPr>
        <w:t>and the LA</w:t>
      </w:r>
      <w:r w:rsidRPr="0087232B">
        <w:rPr>
          <w:rFonts w:asciiTheme="majorHAnsi" w:hAnsiTheme="majorHAnsi" w:cstheme="majorHAnsi"/>
          <w:sz w:val="22"/>
          <w:szCs w:val="22"/>
        </w:rPr>
        <w:t xml:space="preserve"> with</w:t>
      </w:r>
      <w:r w:rsidRPr="009D7DF8">
        <w:rPr>
          <w:rFonts w:asciiTheme="majorHAnsi" w:hAnsiTheme="majorHAnsi" w:cstheme="majorHAnsi"/>
          <w:sz w:val="22"/>
          <w:szCs w:val="22"/>
        </w:rPr>
        <w:t xml:space="preserve"> information about any suspensions or exclusions within the last 12 months.</w:t>
      </w:r>
    </w:p>
    <w:p w14:paraId="438F9016" w14:textId="0665701A"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For any suspension of more than 5 school days, the </w:t>
      </w:r>
      <w:r w:rsidR="0087232B">
        <w:rPr>
          <w:rFonts w:asciiTheme="majorHAnsi" w:hAnsiTheme="majorHAnsi" w:cstheme="majorHAnsi"/>
          <w:sz w:val="22"/>
          <w:szCs w:val="22"/>
        </w:rPr>
        <w:t>LA</w:t>
      </w:r>
      <w:r w:rsidRPr="009D7DF8">
        <w:rPr>
          <w:rFonts w:asciiTheme="majorHAnsi" w:hAnsiTheme="majorHAnsi" w:cstheme="majorHAnsi"/>
          <w:i/>
          <w:iCs/>
          <w:color w:val="F15F22"/>
          <w:sz w:val="22"/>
          <w:szCs w:val="22"/>
        </w:rPr>
        <w:t xml:space="preserve"> </w:t>
      </w:r>
      <w:r w:rsidRPr="009D7DF8">
        <w:rPr>
          <w:rFonts w:asciiTheme="majorHAnsi" w:hAnsiTheme="majorHAnsi" w:cstheme="majorHAnsi"/>
          <w:sz w:val="22"/>
          <w:szCs w:val="22"/>
        </w:rPr>
        <w:t xml:space="preserve">will arrange suitable full-time education for the pupil. This provision will begin no later than the sixth day of the suspension. </w:t>
      </w:r>
    </w:p>
    <w:p w14:paraId="02C38575"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b/>
          <w:bCs/>
          <w:sz w:val="22"/>
          <w:szCs w:val="22"/>
        </w:rPr>
        <w:t>Monitoring and analysing suspensions and exclusions data</w:t>
      </w:r>
    </w:p>
    <w:p w14:paraId="21E3796D"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The governing board will challenge and evaluate the data on the school’s use of suspension, exclusion, off-site direction to alternative provision and managed moves.</w:t>
      </w:r>
    </w:p>
    <w:p w14:paraId="2EB60C9D"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The governing board will consider:</w:t>
      </w:r>
    </w:p>
    <w:p w14:paraId="190EAE7E"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How effectively and consistently the school’s behaviour policy is being implemented</w:t>
      </w:r>
    </w:p>
    <w:p w14:paraId="6348C7E0"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school register and absence codes</w:t>
      </w:r>
    </w:p>
    <w:p w14:paraId="7A28CDBD"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Instances where pupils receive repeat suspensions</w:t>
      </w:r>
    </w:p>
    <w:p w14:paraId="0A69C50C"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Interventions in place to support pupils at risk of suspension or permanent exclusion</w:t>
      </w:r>
    </w:p>
    <w:p w14:paraId="16B91ABA"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Any variations in the rolling average of permanent exclusions, to understand why this is happening, and to make sure they are only used when necessary </w:t>
      </w:r>
    </w:p>
    <w:p w14:paraId="56432258"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Timing of moves and permanent exclusions, and whether there are any patterns, including any indications which may highlight where policies or support are not working</w:t>
      </w:r>
    </w:p>
    <w:p w14:paraId="68895C76"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characteristics of suspended and permanently excluded pupils, and why this is taking place</w:t>
      </w:r>
    </w:p>
    <w:p w14:paraId="78AD1A8B"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Whether the placements of pupils directed off-site into alternative provision are reviewed at sufficient intervals to assure that the education is achieving its objectives and that pupils are benefiting from it</w:t>
      </w:r>
    </w:p>
    <w:p w14:paraId="23E0341E" w14:textId="77777777" w:rsidR="009D7DF8" w:rsidRPr="009D7DF8" w:rsidRDefault="009D7DF8" w:rsidP="009D7DF8">
      <w:pPr>
        <w:numPr>
          <w:ilvl w:val="0"/>
          <w:numId w:val="2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cost implications of directing pupils off-site</w:t>
      </w:r>
    </w:p>
    <w:p w14:paraId="6B3C32D8" w14:textId="77777777" w:rsidR="009D7DF8" w:rsidRPr="009D7DF8" w:rsidRDefault="009D7DF8" w:rsidP="009D7DF8">
      <w:pPr>
        <w:spacing w:before="240"/>
        <w:rPr>
          <w:rFonts w:asciiTheme="majorHAnsi" w:hAnsiTheme="majorHAnsi" w:cstheme="majorHAnsi"/>
          <w:sz w:val="22"/>
          <w:szCs w:val="22"/>
        </w:rPr>
      </w:pPr>
      <w:r w:rsidRPr="009D7DF8">
        <w:rPr>
          <w:rFonts w:asciiTheme="majorHAnsi" w:hAnsiTheme="majorHAnsi" w:cstheme="majorHAnsi"/>
          <w:b/>
          <w:bCs/>
          <w:color w:val="12263F"/>
          <w:sz w:val="22"/>
          <w:szCs w:val="22"/>
        </w:rPr>
        <w:t>4.3 The local authority (LA)</w:t>
      </w:r>
    </w:p>
    <w:p w14:paraId="7F778166"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For permanent exclusions, the LA will arrange suitable full-time education to begin no later than the sixth school day after the first day of the exclusion.</w:t>
      </w:r>
    </w:p>
    <w:p w14:paraId="26AC2CDA"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For pupils who are LAC or have social workers, the LA and the school will work together arrange suitable full-time education to begin from the first day of the exclusion.</w:t>
      </w:r>
    </w:p>
    <w:p w14:paraId="31912B74" w14:textId="50E85C3D" w:rsidR="009D7DF8"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t>5. Considering the reinstatement of a pupil</w:t>
      </w:r>
    </w:p>
    <w:p w14:paraId="23B8C613" w14:textId="245D74F3" w:rsidR="009D7DF8" w:rsidRDefault="009D7DF8" w:rsidP="009D7DF8"/>
    <w:p w14:paraId="6266CBD7" w14:textId="1A3B2897" w:rsidR="009D7DF8" w:rsidRPr="009D7DF8" w:rsidRDefault="0087232B" w:rsidP="009D7DF8">
      <w:pPr>
        <w:ind w:right="284"/>
        <w:rPr>
          <w:rFonts w:asciiTheme="majorHAnsi" w:hAnsiTheme="majorHAnsi" w:cstheme="majorHAnsi"/>
          <w:sz w:val="22"/>
          <w:szCs w:val="22"/>
        </w:rPr>
      </w:pPr>
      <w:r>
        <w:rPr>
          <w:rFonts w:asciiTheme="majorHAnsi" w:hAnsiTheme="majorHAnsi" w:cstheme="majorHAnsi"/>
          <w:sz w:val="22"/>
          <w:szCs w:val="22"/>
        </w:rPr>
        <w:t>The Governing Body</w:t>
      </w:r>
      <w:r w:rsidRPr="0087232B">
        <w:rPr>
          <w:rFonts w:asciiTheme="majorHAnsi" w:hAnsiTheme="majorHAnsi" w:cstheme="majorHAnsi"/>
          <w:sz w:val="22"/>
          <w:szCs w:val="22"/>
        </w:rPr>
        <w:t xml:space="preserve"> </w:t>
      </w:r>
      <w:r w:rsidR="009D7DF8" w:rsidRPr="0087232B">
        <w:rPr>
          <w:rFonts w:asciiTheme="majorHAnsi" w:hAnsiTheme="majorHAnsi" w:cstheme="majorHAnsi"/>
          <w:sz w:val="22"/>
          <w:szCs w:val="22"/>
        </w:rPr>
        <w:t>will</w:t>
      </w:r>
      <w:r w:rsidR="009D7DF8" w:rsidRPr="009D7DF8">
        <w:rPr>
          <w:rFonts w:asciiTheme="majorHAnsi" w:hAnsiTheme="majorHAnsi" w:cstheme="majorHAnsi"/>
          <w:sz w:val="22"/>
          <w:szCs w:val="22"/>
        </w:rPr>
        <w:t xml:space="preserve"> consider and decide on the reinstatement of a suspended or permanently excluded pupil within 15 school days of receiving the notice of the suspension or exclusion if:</w:t>
      </w:r>
    </w:p>
    <w:p w14:paraId="1CA6D0B9" w14:textId="77777777" w:rsidR="009D7DF8" w:rsidRPr="009D7DF8" w:rsidRDefault="009D7DF8" w:rsidP="009D7DF8">
      <w:pPr>
        <w:numPr>
          <w:ilvl w:val="0"/>
          <w:numId w:val="24"/>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exclusion is permanent</w:t>
      </w:r>
    </w:p>
    <w:p w14:paraId="46A205F9" w14:textId="77777777" w:rsidR="009D7DF8" w:rsidRPr="009D7DF8" w:rsidRDefault="009D7DF8" w:rsidP="009D7DF8">
      <w:pPr>
        <w:numPr>
          <w:ilvl w:val="0"/>
          <w:numId w:val="24"/>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It is a suspension which would bring the pupil's total number of days out of school to more than 15 in a term; or</w:t>
      </w:r>
    </w:p>
    <w:p w14:paraId="50CC0735" w14:textId="77777777" w:rsidR="009D7DF8" w:rsidRPr="009D7DF8" w:rsidRDefault="009D7DF8" w:rsidP="009D7DF8">
      <w:pPr>
        <w:numPr>
          <w:ilvl w:val="0"/>
          <w:numId w:val="24"/>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It would result in a pupil missing a public exam or National Curriculum test</w:t>
      </w:r>
    </w:p>
    <w:p w14:paraId="3E3D6FB8" w14:textId="3AFE6EC3"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Where the pupil has been suspended, and the suspension does not bring the pupil's total number of days of suspension to more than 5 in a term, </w:t>
      </w:r>
      <w:r w:rsidR="0087232B">
        <w:rPr>
          <w:rFonts w:asciiTheme="majorHAnsi" w:hAnsiTheme="majorHAnsi" w:cstheme="majorHAnsi"/>
          <w:sz w:val="22"/>
          <w:szCs w:val="22"/>
        </w:rPr>
        <w:t>the Governing Body</w:t>
      </w:r>
      <w:r w:rsidRPr="009D7DF8">
        <w:rPr>
          <w:rFonts w:asciiTheme="majorHAnsi" w:hAnsiTheme="majorHAnsi" w:cstheme="majorHAnsi"/>
          <w:sz w:val="22"/>
          <w:szCs w:val="22"/>
        </w:rPr>
        <w:t xml:space="preserve"> must consider any representations made by parents. However, it is not required to arrange a meeting with parents and it cannot direct the headteacher to reinstate the pupil.</w:t>
      </w:r>
    </w:p>
    <w:p w14:paraId="55F3BC29" w14:textId="77777777" w:rsidR="009D7DF8" w:rsidRPr="009D7DF8" w:rsidRDefault="009D7DF8" w:rsidP="009D7DF8">
      <w:pPr>
        <w:rPr>
          <w:rFonts w:asciiTheme="majorHAnsi" w:hAnsiTheme="majorHAnsi" w:cstheme="majorHAnsi"/>
          <w:sz w:val="22"/>
          <w:szCs w:val="22"/>
        </w:rPr>
      </w:pPr>
    </w:p>
    <w:p w14:paraId="02865454" w14:textId="4CC5F18D" w:rsidR="009D7DF8" w:rsidRPr="009D7DF8" w:rsidRDefault="009D7DF8" w:rsidP="009D7DF8">
      <w:pPr>
        <w:spacing w:before="120"/>
        <w:rPr>
          <w:rFonts w:asciiTheme="majorHAnsi" w:hAnsiTheme="majorHAnsi" w:cstheme="majorHAnsi"/>
          <w:i/>
          <w:sz w:val="22"/>
          <w:szCs w:val="22"/>
        </w:rPr>
      </w:pPr>
      <w:r w:rsidRPr="009D7DF8">
        <w:rPr>
          <w:rFonts w:asciiTheme="majorHAnsi" w:hAnsiTheme="majorHAnsi" w:cstheme="majorHAnsi"/>
          <w:sz w:val="22"/>
          <w:szCs w:val="22"/>
        </w:rPr>
        <w:t xml:space="preserve">Where the pupil has been suspended for more than 5 days, but less than 16 days, in a single term, and the parents make representations to the board, </w:t>
      </w:r>
      <w:r w:rsidR="0087232B">
        <w:rPr>
          <w:rFonts w:asciiTheme="majorHAnsi" w:hAnsiTheme="majorHAnsi" w:cstheme="majorHAnsi"/>
          <w:sz w:val="22"/>
          <w:szCs w:val="22"/>
        </w:rPr>
        <w:t>the Governing Body</w:t>
      </w:r>
      <w:r w:rsidRPr="009D7DF8">
        <w:rPr>
          <w:rFonts w:asciiTheme="majorHAnsi" w:hAnsiTheme="majorHAnsi" w:cstheme="majorHAnsi"/>
          <w:sz w:val="22"/>
          <w:szCs w:val="22"/>
        </w:rPr>
        <w:t xml:space="preserve"> will consider and decide on the reinstatement of a </w:t>
      </w:r>
      <w:r w:rsidRPr="009D7DF8">
        <w:rPr>
          <w:rFonts w:asciiTheme="majorHAnsi" w:hAnsiTheme="majorHAnsi" w:cstheme="majorHAnsi"/>
          <w:sz w:val="22"/>
          <w:szCs w:val="22"/>
        </w:rPr>
        <w:lastRenderedPageBreak/>
        <w:t>suspended pupil within 50 school days of receiving notice of the suspension. If the parents do not make representations, the board is not required to meet and it cannot direct the headteacher to reinstate the pupil.</w:t>
      </w:r>
    </w:p>
    <w:p w14:paraId="765DCF69" w14:textId="70C87209" w:rsidR="009D7DF8" w:rsidRPr="009D7DF8" w:rsidRDefault="009D7DF8" w:rsidP="009D7DF8">
      <w:pPr>
        <w:rPr>
          <w:rFonts w:asciiTheme="majorHAnsi" w:hAnsiTheme="majorHAnsi" w:cstheme="majorHAnsi"/>
          <w:sz w:val="22"/>
          <w:szCs w:val="22"/>
        </w:rPr>
      </w:pPr>
    </w:p>
    <w:p w14:paraId="07EAF87F" w14:textId="0ED2D3CE"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Where a suspension or permanent exclusion would result in a pupil missing a public exam or National Curriculum test,</w:t>
      </w:r>
      <w:r w:rsidR="0087232B">
        <w:rPr>
          <w:rFonts w:asciiTheme="majorHAnsi" w:hAnsiTheme="majorHAnsi" w:cstheme="majorHAnsi"/>
          <w:sz w:val="22"/>
          <w:szCs w:val="22"/>
        </w:rPr>
        <w:t xml:space="preserve"> the Governing Body</w:t>
      </w:r>
      <w:r w:rsidRPr="009D7DF8">
        <w:rPr>
          <w:rFonts w:asciiTheme="majorHAnsi" w:hAnsiTheme="majorHAnsi" w:cstheme="majorHAnsi"/>
          <w:color w:val="F15F22"/>
          <w:sz w:val="22"/>
          <w:szCs w:val="22"/>
        </w:rPr>
        <w:t xml:space="preserve"> </w:t>
      </w:r>
      <w:r w:rsidRPr="009D7DF8">
        <w:rPr>
          <w:rFonts w:asciiTheme="majorHAnsi" w:hAnsiTheme="majorHAnsi" w:cstheme="majorHAnsi"/>
          <w:sz w:val="22"/>
          <w:szCs w:val="22"/>
        </w:rP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25EABAA0" w14:textId="77777777" w:rsidR="0087232B" w:rsidRDefault="0087232B" w:rsidP="009D7DF8">
      <w:pPr>
        <w:rPr>
          <w:rFonts w:asciiTheme="majorHAnsi" w:hAnsiTheme="majorHAnsi" w:cstheme="majorHAnsi"/>
          <w:sz w:val="22"/>
          <w:szCs w:val="22"/>
        </w:rPr>
      </w:pPr>
    </w:p>
    <w:p w14:paraId="2A3956A0" w14:textId="49142C0D"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following parties will be invited to a meeting of the governing board and allowed to make representations or share information:</w:t>
      </w:r>
    </w:p>
    <w:p w14:paraId="74BD0F44" w14:textId="77777777"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Parents, or the pupil if they are 18 or over (and, where requested, a representative or friend)</w:t>
      </w:r>
    </w:p>
    <w:p w14:paraId="13FF8710" w14:textId="77777777"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pupil, if they are aged 17 or younger and it would be appropriate to their age and understanding (and, where requested, a representative or friend)</w:t>
      </w:r>
    </w:p>
    <w:p w14:paraId="4CED1EE5" w14:textId="77777777"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headteacher </w:t>
      </w:r>
    </w:p>
    <w:p w14:paraId="3FC705DE" w14:textId="77777777"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pupil’s social worker, if they have one</w:t>
      </w:r>
    </w:p>
    <w:p w14:paraId="5138E4D9" w14:textId="77777777"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VSH, if the pupil is looked after</w:t>
      </w:r>
    </w:p>
    <w:p w14:paraId="0EB03273" w14:textId="6282E8AC" w:rsidR="009D7DF8" w:rsidRPr="009D7DF8" w:rsidRDefault="009D7DF8" w:rsidP="009D7DF8">
      <w:pPr>
        <w:numPr>
          <w:ilvl w:val="0"/>
          <w:numId w:val="2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 A representative of the local authority </w:t>
      </w:r>
    </w:p>
    <w:p w14:paraId="188C228C" w14:textId="7D810506" w:rsidR="009D7DF8" w:rsidRPr="009D7DF8" w:rsidRDefault="009D7DF8" w:rsidP="009D7DF8">
      <w:pPr>
        <w:rPr>
          <w:rFonts w:asciiTheme="majorHAnsi" w:hAnsiTheme="majorHAnsi" w:cstheme="majorHAnsi"/>
          <w:sz w:val="22"/>
          <w:szCs w:val="22"/>
        </w:rPr>
      </w:pPr>
    </w:p>
    <w:p w14:paraId="5316143F"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1113A85B" w14:textId="4C2CBD66" w:rsidR="009D7DF8" w:rsidRPr="009D7DF8" w:rsidRDefault="0087232B" w:rsidP="009D7DF8">
      <w:pPr>
        <w:spacing w:before="120"/>
        <w:rPr>
          <w:rFonts w:asciiTheme="majorHAnsi" w:hAnsiTheme="majorHAnsi" w:cstheme="majorHAnsi"/>
          <w:sz w:val="22"/>
          <w:szCs w:val="22"/>
        </w:rPr>
      </w:pPr>
      <w:r>
        <w:rPr>
          <w:rFonts w:asciiTheme="majorHAnsi" w:hAnsiTheme="majorHAnsi" w:cstheme="majorHAnsi"/>
          <w:sz w:val="22"/>
          <w:szCs w:val="22"/>
        </w:rPr>
        <w:t>The Governing Body</w:t>
      </w:r>
      <w:r w:rsidR="009D7DF8" w:rsidRPr="009D7DF8">
        <w:rPr>
          <w:rFonts w:asciiTheme="majorHAnsi" w:hAnsiTheme="majorHAnsi" w:cstheme="majorHAnsi"/>
          <w:color w:val="F15F22"/>
          <w:sz w:val="22"/>
          <w:szCs w:val="22"/>
        </w:rPr>
        <w:t xml:space="preserve"> </w:t>
      </w:r>
      <w:r w:rsidR="009D7DF8" w:rsidRPr="009D7DF8">
        <w:rPr>
          <w:rFonts w:asciiTheme="majorHAnsi" w:hAnsiTheme="majorHAnsi" w:cstheme="majorHAnsi"/>
          <w:sz w:val="22"/>
          <w:szCs w:val="22"/>
        </w:rPr>
        <w:t>can either:</w:t>
      </w:r>
    </w:p>
    <w:p w14:paraId="3A2E5B03" w14:textId="77777777" w:rsidR="009D7DF8" w:rsidRPr="009D7DF8" w:rsidRDefault="009D7DF8" w:rsidP="009D7DF8">
      <w:pPr>
        <w:numPr>
          <w:ilvl w:val="0"/>
          <w:numId w:val="26"/>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Decline to reinstate the pupil, or</w:t>
      </w:r>
    </w:p>
    <w:p w14:paraId="1F666586" w14:textId="77777777" w:rsidR="009D7DF8" w:rsidRPr="009D7DF8" w:rsidRDefault="009D7DF8" w:rsidP="009D7DF8">
      <w:pPr>
        <w:numPr>
          <w:ilvl w:val="0"/>
          <w:numId w:val="26"/>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Direct the reinstatement of the pupil immediately, or on a particular date (except in cases where the board cannot do this </w:t>
      </w:r>
      <w:r w:rsidRPr="009D7DF8">
        <w:rPr>
          <w:rFonts w:asciiTheme="majorHAnsi" w:hAnsiTheme="majorHAnsi" w:cstheme="majorHAnsi"/>
          <w:color w:val="1D1C1D"/>
          <w:sz w:val="22"/>
          <w:szCs w:val="22"/>
          <w:shd w:val="clear" w:color="auto" w:fill="FFFFFF"/>
        </w:rPr>
        <w:t>– see earlier in this section)</w:t>
      </w:r>
    </w:p>
    <w:p w14:paraId="36517A94" w14:textId="604778B5"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In reaching a decision,</w:t>
      </w:r>
      <w:r w:rsidR="0087232B">
        <w:rPr>
          <w:rFonts w:asciiTheme="majorHAnsi" w:hAnsiTheme="majorHAnsi" w:cstheme="majorHAnsi"/>
          <w:sz w:val="22"/>
          <w:szCs w:val="22"/>
        </w:rPr>
        <w:t xml:space="preserve"> the Governing Body</w:t>
      </w:r>
      <w:r w:rsidRPr="009D7DF8">
        <w:rPr>
          <w:rFonts w:asciiTheme="majorHAnsi" w:hAnsiTheme="majorHAnsi" w:cstheme="majorHAnsi"/>
          <w:color w:val="F15F22"/>
          <w:sz w:val="22"/>
          <w:szCs w:val="22"/>
        </w:rPr>
        <w:t xml:space="preserve"> </w:t>
      </w:r>
      <w:r w:rsidRPr="009D7DF8">
        <w:rPr>
          <w:rFonts w:asciiTheme="majorHAnsi" w:hAnsiTheme="majorHAnsi" w:cstheme="majorHAnsi"/>
          <w:sz w:val="22"/>
          <w:szCs w:val="22"/>
        </w:rPr>
        <w:t>will consider:</w:t>
      </w:r>
    </w:p>
    <w:p w14:paraId="6ED862BE" w14:textId="77777777" w:rsidR="009D7DF8" w:rsidRPr="009D7DF8" w:rsidRDefault="009D7DF8" w:rsidP="009D7DF8">
      <w:pPr>
        <w:numPr>
          <w:ilvl w:val="0"/>
          <w:numId w:val="2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Whether the decision to suspend or permanently exclude was lawful, reasonable, and procedurally fair </w:t>
      </w:r>
    </w:p>
    <w:p w14:paraId="7E511133" w14:textId="77777777" w:rsidR="009D7DF8" w:rsidRPr="009D7DF8" w:rsidRDefault="009D7DF8" w:rsidP="009D7DF8">
      <w:pPr>
        <w:numPr>
          <w:ilvl w:val="0"/>
          <w:numId w:val="2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Whether the headteacher followed their legal duties</w:t>
      </w:r>
    </w:p>
    <w:p w14:paraId="070DCD3D" w14:textId="77777777" w:rsidR="009D7DF8" w:rsidRPr="009D7DF8" w:rsidRDefault="009D7DF8" w:rsidP="009D7DF8">
      <w:pPr>
        <w:numPr>
          <w:ilvl w:val="0"/>
          <w:numId w:val="2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welfare and safeguarding of the pupil and their peers</w:t>
      </w:r>
    </w:p>
    <w:p w14:paraId="37874C71" w14:textId="77777777" w:rsidR="009D7DF8" w:rsidRPr="009D7DF8" w:rsidRDefault="009D7DF8" w:rsidP="009D7DF8">
      <w:pPr>
        <w:numPr>
          <w:ilvl w:val="0"/>
          <w:numId w:val="2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Any evidence that was presented to the governing board</w:t>
      </w:r>
    </w:p>
    <w:p w14:paraId="5C8C5621"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They will decide whether or not a fact is true ‘on the balance of </w:t>
      </w:r>
      <w:proofErr w:type="gramStart"/>
      <w:r w:rsidRPr="009D7DF8">
        <w:rPr>
          <w:rFonts w:asciiTheme="majorHAnsi" w:hAnsiTheme="majorHAnsi" w:cstheme="majorHAnsi"/>
          <w:sz w:val="22"/>
          <w:szCs w:val="22"/>
        </w:rPr>
        <w:t>probabilities’</w:t>
      </w:r>
      <w:proofErr w:type="gramEnd"/>
      <w:r w:rsidRPr="009D7DF8">
        <w:rPr>
          <w:rFonts w:asciiTheme="majorHAnsi" w:hAnsiTheme="majorHAnsi" w:cstheme="majorHAnsi"/>
          <w:sz w:val="22"/>
          <w:szCs w:val="22"/>
        </w:rPr>
        <w:t>.</w:t>
      </w:r>
    </w:p>
    <w:p w14:paraId="0ED109FB"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Minutes will be taken of the meeting, and a record kept of the evidence that was considered. The outcome will also be recorded on the pupil’s educational record, and copies of relevant papers will be kept with this record. </w:t>
      </w:r>
    </w:p>
    <w:p w14:paraId="04789B6F" w14:textId="126AA4B7" w:rsidR="009D7DF8" w:rsidRPr="009D7DF8" w:rsidRDefault="0087232B" w:rsidP="009D7DF8">
      <w:pPr>
        <w:rPr>
          <w:rFonts w:asciiTheme="majorHAnsi" w:hAnsiTheme="majorHAnsi" w:cstheme="majorHAnsi"/>
          <w:sz w:val="22"/>
          <w:szCs w:val="22"/>
        </w:rPr>
      </w:pPr>
      <w:r>
        <w:rPr>
          <w:rFonts w:asciiTheme="majorHAnsi" w:hAnsiTheme="majorHAnsi" w:cstheme="majorHAnsi"/>
          <w:sz w:val="22"/>
          <w:szCs w:val="22"/>
        </w:rPr>
        <w:t>The Governing Body</w:t>
      </w:r>
      <w:r w:rsidRPr="009D7DF8">
        <w:rPr>
          <w:rFonts w:asciiTheme="majorHAnsi" w:hAnsiTheme="majorHAnsi" w:cstheme="majorHAnsi"/>
          <w:sz w:val="22"/>
          <w:szCs w:val="22"/>
        </w:rPr>
        <w:t xml:space="preserve"> </w:t>
      </w:r>
      <w:r w:rsidR="009D7DF8" w:rsidRPr="009D7DF8">
        <w:rPr>
          <w:rFonts w:asciiTheme="majorHAnsi" w:hAnsiTheme="majorHAnsi" w:cstheme="majorHAnsi"/>
          <w:sz w:val="22"/>
          <w:szCs w:val="22"/>
        </w:rPr>
        <w:t>will notify, in writing, the following stakeholders of its decision, along with reasons for its decision, without delay:</w:t>
      </w:r>
    </w:p>
    <w:p w14:paraId="21EF9C1C"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parents, or the pupil, if they are 18 or older</w:t>
      </w:r>
    </w:p>
    <w:p w14:paraId="0044AD27"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headteacher</w:t>
      </w:r>
    </w:p>
    <w:p w14:paraId="65B34F83"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pupil’s social worker, if they have one</w:t>
      </w:r>
    </w:p>
    <w:p w14:paraId="2AFE4416"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VSH, if the pupil is looked after</w:t>
      </w:r>
    </w:p>
    <w:p w14:paraId="7786CCA4"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local authority</w:t>
      </w:r>
    </w:p>
    <w:p w14:paraId="0965A8D1" w14:textId="77777777" w:rsidR="009D7DF8" w:rsidRPr="009D7DF8" w:rsidRDefault="009D7DF8" w:rsidP="009D7DF8">
      <w:pPr>
        <w:numPr>
          <w:ilvl w:val="0"/>
          <w:numId w:val="2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pupil’s home authority, if it differs from the school’s</w:t>
      </w:r>
    </w:p>
    <w:p w14:paraId="1C0A0982" w14:textId="350B3D90"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Where an exclusion is permanent and th</w:t>
      </w:r>
      <w:r w:rsidR="0087232B">
        <w:rPr>
          <w:rFonts w:asciiTheme="majorHAnsi" w:hAnsiTheme="majorHAnsi" w:cstheme="majorHAnsi"/>
          <w:sz w:val="22"/>
          <w:szCs w:val="22"/>
        </w:rPr>
        <w:t>e Governing Body</w:t>
      </w:r>
      <w:r w:rsidR="0087232B" w:rsidRPr="009D7DF8">
        <w:rPr>
          <w:rFonts w:asciiTheme="majorHAnsi" w:hAnsiTheme="majorHAnsi" w:cstheme="majorHAnsi"/>
          <w:sz w:val="22"/>
          <w:szCs w:val="22"/>
        </w:rPr>
        <w:t xml:space="preserve"> </w:t>
      </w:r>
      <w:r w:rsidRPr="009D7DF8">
        <w:rPr>
          <w:rFonts w:asciiTheme="majorHAnsi" w:hAnsiTheme="majorHAnsi" w:cstheme="majorHAnsi"/>
          <w:sz w:val="22"/>
          <w:szCs w:val="22"/>
        </w:rPr>
        <w:t>has decided not to reinstate the pupil, the notification of decision will also include the following:</w:t>
      </w:r>
    </w:p>
    <w:p w14:paraId="481B80D1"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fact that it is a permanent exclusion</w:t>
      </w:r>
    </w:p>
    <w:p w14:paraId="62299B6E"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Notice of parents’ right to ask for the decision to be reviewed by an independent review panel</w:t>
      </w:r>
    </w:p>
    <w:p w14:paraId="713CAC11"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lastRenderedPageBreak/>
        <w:t>The date by which an application for an independent review must be made (15 school days from the date on which notice in writing of the governing board's decision is given to parents)</w:t>
      </w:r>
    </w:p>
    <w:p w14:paraId="3FA1F19A"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name and address to which an application for a review and any written evidence should be submitted</w:t>
      </w:r>
    </w:p>
    <w:p w14:paraId="42BE6A4D"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That any application should set out the grounds on which it is being made and that, where appropriate, it should include reference to how the pupil’s special educational needs (SEN) are considered to be relevant to the permanent exclusion</w:t>
      </w:r>
    </w:p>
    <w:p w14:paraId="1E00DF25" w14:textId="7409CF7B"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That, regardless of whether the excluded pupil has recognised SEN, parents have a right to require the</w:t>
      </w:r>
      <w:r w:rsidR="0087232B">
        <w:rPr>
          <w:rFonts w:asciiTheme="majorHAnsi" w:hAnsiTheme="majorHAnsi" w:cstheme="majorHAnsi"/>
          <w:sz w:val="22"/>
          <w:szCs w:val="22"/>
        </w:rPr>
        <w:t xml:space="preserve"> London Borough of Barking and Dagenham</w:t>
      </w:r>
      <w:r w:rsidRPr="009D7DF8">
        <w:rPr>
          <w:rFonts w:asciiTheme="majorHAnsi" w:hAnsiTheme="majorHAnsi" w:cstheme="majorHAnsi"/>
          <w:sz w:val="22"/>
          <w:szCs w:val="22"/>
        </w:rPr>
        <w:t xml:space="preserve"> to appoint an SEN expert to advise the review panel</w:t>
      </w:r>
    </w:p>
    <w:p w14:paraId="227D59BF"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Details of the role of the SEN expert and that there would be no cost to parents for this appointment</w:t>
      </w:r>
    </w:p>
    <w:p w14:paraId="3DE8BCEB"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That parents must make clear if they wish for an SEN expert to be appointed in any application for a review</w:t>
      </w:r>
    </w:p>
    <w:p w14:paraId="24A4569E"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That parents may, at their own expense, appoint someone to make written and/or oral representations to the panel, and parents may also bring a friend to the review</w:t>
      </w:r>
    </w:p>
    <w:p w14:paraId="4F9BBDAB" w14:textId="77777777" w:rsidR="009D7DF8" w:rsidRPr="009D7DF8" w:rsidRDefault="009D7DF8" w:rsidP="009D7DF8">
      <w:pPr>
        <w:numPr>
          <w:ilvl w:val="0"/>
          <w:numId w:val="29"/>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proofErr w:type="gramStart"/>
      <w:r w:rsidRPr="009D7DF8">
        <w:rPr>
          <w:rFonts w:asciiTheme="majorHAnsi" w:hAnsiTheme="majorHAnsi" w:cstheme="majorHAnsi"/>
          <w:sz w:val="22"/>
          <w:szCs w:val="22"/>
        </w:rPr>
        <w:t>Also</w:t>
      </w:r>
      <w:proofErr w:type="gramEnd"/>
      <w:r w:rsidRPr="009D7DF8">
        <w:rPr>
          <w:rFonts w:asciiTheme="majorHAnsi" w:hAnsiTheme="majorHAnsi" w:cstheme="majorHAnsi"/>
          <w:sz w:val="22"/>
          <w:szCs w:val="22"/>
        </w:rPr>
        <w:t xml:space="preserve"> that any claim of discrimination made under these routes should be lodged within 6 months of the date on which the discrimination is alleged to have taken place</w:t>
      </w:r>
    </w:p>
    <w:p w14:paraId="305C5CF4" w14:textId="77777777" w:rsidR="009D7DF8" w:rsidRPr="009D7DF8" w:rsidRDefault="009D7DF8" w:rsidP="009D7DF8"/>
    <w:p w14:paraId="1D0128EE" w14:textId="69377069" w:rsidR="009D7DF8"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t>6</w:t>
      </w:r>
      <w:r w:rsidRPr="00054832">
        <w:rPr>
          <w:rFonts w:asciiTheme="minorHAnsi" w:hAnsiTheme="minorHAnsi" w:cstheme="minorHAnsi"/>
          <w:sz w:val="22"/>
          <w:szCs w:val="22"/>
        </w:rPr>
        <w:t xml:space="preserve">. </w:t>
      </w:r>
      <w:r>
        <w:rPr>
          <w:rFonts w:asciiTheme="minorHAnsi" w:hAnsiTheme="minorHAnsi" w:cstheme="minorHAnsi"/>
          <w:sz w:val="22"/>
          <w:szCs w:val="22"/>
          <w:lang w:val="en-GB"/>
        </w:rPr>
        <w:t>Independence review</w:t>
      </w:r>
    </w:p>
    <w:p w14:paraId="0EE060D0" w14:textId="50EEB7EB" w:rsidR="009D7DF8" w:rsidRDefault="009D7DF8" w:rsidP="009D7DF8"/>
    <w:p w14:paraId="2B231361" w14:textId="18460D71"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If parents apply for an independent review within the legal timeframe, th</w:t>
      </w:r>
      <w:r w:rsidR="0087232B">
        <w:rPr>
          <w:rFonts w:asciiTheme="majorHAnsi" w:hAnsiTheme="majorHAnsi" w:cstheme="majorHAnsi"/>
          <w:sz w:val="22"/>
          <w:szCs w:val="22"/>
        </w:rPr>
        <w:t>e LA</w:t>
      </w:r>
      <w:r w:rsidRPr="009D7DF8">
        <w:rPr>
          <w:rFonts w:asciiTheme="majorHAnsi" w:hAnsiTheme="majorHAnsi" w:cstheme="majorHAnsi"/>
          <w:sz w:val="22"/>
          <w:szCs w:val="22"/>
        </w:rPr>
        <w:t xml:space="preserve"> will arrange for an independent panel to review the decision of the governing board not to reinstate a permanently excluded pupil. </w:t>
      </w:r>
    </w:p>
    <w:p w14:paraId="7BAB46B4" w14:textId="4758AA1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Applications for an independent review must be made within 15 school days of notice being given to the parents by</w:t>
      </w:r>
      <w:r w:rsidR="0087232B">
        <w:rPr>
          <w:rFonts w:asciiTheme="majorHAnsi" w:hAnsiTheme="majorHAnsi" w:cstheme="majorHAnsi"/>
          <w:sz w:val="22"/>
          <w:szCs w:val="22"/>
        </w:rPr>
        <w:t xml:space="preserve"> the governing body</w:t>
      </w:r>
      <w:r w:rsidRPr="009D7DF8">
        <w:rPr>
          <w:rFonts w:asciiTheme="majorHAnsi" w:hAnsiTheme="majorHAnsi" w:cstheme="majorHAnsi"/>
          <w:sz w:val="22"/>
          <w:szCs w:val="22"/>
        </w:rPr>
        <w:t xml:space="preserve"> of its decision to not reinstate the pupil </w:t>
      </w:r>
      <w:r w:rsidRPr="009D7DF8">
        <w:rPr>
          <w:rFonts w:asciiTheme="majorHAnsi" w:hAnsiTheme="majorHAnsi" w:cstheme="majorHAnsi"/>
          <w:b/>
          <w:bCs/>
          <w:sz w:val="22"/>
          <w:szCs w:val="22"/>
        </w:rPr>
        <w:t>or</w:t>
      </w:r>
      <w:r w:rsidRPr="009D7DF8">
        <w:rPr>
          <w:rFonts w:asciiTheme="majorHAnsi" w:hAnsiTheme="majorHAnsi" w:cstheme="majorHAnsi"/>
          <w:sz w:val="22"/>
          <w:szCs w:val="22"/>
        </w:rPr>
        <w:t>, if after this time, within 15 school days of the final determination of a claim of discrimination under the Equality Act 2010 regarding the permanent exclusion.</w:t>
      </w:r>
    </w:p>
    <w:p w14:paraId="74C458C1"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2B8DDD93" w14:textId="77777777" w:rsidR="009D7DF8" w:rsidRPr="009D7DF8" w:rsidRDefault="009D7DF8" w:rsidP="009D7DF8">
      <w:pPr>
        <w:numPr>
          <w:ilvl w:val="0"/>
          <w:numId w:val="30"/>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 lay member to chair the panel who has not worked in any school in a paid capacity, disregarding any experience as a school governor or volunteer</w:t>
      </w:r>
    </w:p>
    <w:p w14:paraId="7C7A14CF" w14:textId="77777777" w:rsidR="009D7DF8" w:rsidRPr="009D7DF8" w:rsidRDefault="009D7DF8" w:rsidP="009D7DF8">
      <w:pPr>
        <w:numPr>
          <w:ilvl w:val="0"/>
          <w:numId w:val="30"/>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Current or former school governors who have served as a governor for at least 12 consecutive months in the last 5 years, provided they have not been teachers or headteachers during this time</w:t>
      </w:r>
    </w:p>
    <w:p w14:paraId="727D432E" w14:textId="77777777" w:rsidR="009D7DF8" w:rsidRPr="009D7DF8" w:rsidRDefault="009D7DF8" w:rsidP="009D7DF8">
      <w:pPr>
        <w:numPr>
          <w:ilvl w:val="0"/>
          <w:numId w:val="30"/>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Headteachers or individuals who have been a headteacher within the last 5 years</w:t>
      </w:r>
    </w:p>
    <w:p w14:paraId="4A8730D3"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A person may not serve as a member of a review panel if they:</w:t>
      </w:r>
    </w:p>
    <w:p w14:paraId="3F68E4E5" w14:textId="28B0548E" w:rsidR="009D7DF8" w:rsidRPr="009D7DF8" w:rsidRDefault="009D7DF8" w:rsidP="009D7DF8">
      <w:pPr>
        <w:numPr>
          <w:ilvl w:val="0"/>
          <w:numId w:val="31"/>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Are a</w:t>
      </w:r>
      <w:r w:rsidR="0087232B">
        <w:rPr>
          <w:rFonts w:asciiTheme="majorHAnsi" w:hAnsiTheme="majorHAnsi" w:cstheme="majorHAnsi"/>
          <w:sz w:val="22"/>
          <w:szCs w:val="22"/>
        </w:rPr>
        <w:t xml:space="preserve"> member</w:t>
      </w:r>
      <w:r w:rsidRPr="009D7DF8">
        <w:rPr>
          <w:rFonts w:asciiTheme="majorHAnsi" w:hAnsiTheme="majorHAnsi" w:cstheme="majorHAnsi"/>
          <w:sz w:val="22"/>
          <w:szCs w:val="22"/>
        </w:rPr>
        <w:t xml:space="preserve"> of the </w:t>
      </w:r>
      <w:r w:rsidR="0087232B">
        <w:rPr>
          <w:rFonts w:asciiTheme="majorHAnsi" w:hAnsiTheme="majorHAnsi" w:cstheme="majorHAnsi"/>
          <w:sz w:val="22"/>
          <w:szCs w:val="22"/>
        </w:rPr>
        <w:t>LA</w:t>
      </w:r>
      <w:r w:rsidRPr="009D7DF8">
        <w:rPr>
          <w:rFonts w:asciiTheme="majorHAnsi" w:hAnsiTheme="majorHAnsi" w:cstheme="majorHAnsi"/>
          <w:sz w:val="22"/>
          <w:szCs w:val="22"/>
        </w:rPr>
        <w:t xml:space="preserve"> of the excluding school</w:t>
      </w:r>
    </w:p>
    <w:p w14:paraId="362201A7" w14:textId="77777777" w:rsidR="009D7DF8" w:rsidRPr="009D7DF8" w:rsidRDefault="009D7DF8" w:rsidP="009D7DF8">
      <w:pPr>
        <w:numPr>
          <w:ilvl w:val="0"/>
          <w:numId w:val="31"/>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Are the headteacher of the excluding school, or have held this position in the last 5 years</w:t>
      </w:r>
    </w:p>
    <w:p w14:paraId="51A6430D" w14:textId="5B2EF305" w:rsidR="009D7DF8" w:rsidRPr="009D7DF8" w:rsidRDefault="009D7DF8" w:rsidP="009D7DF8">
      <w:pPr>
        <w:numPr>
          <w:ilvl w:val="0"/>
          <w:numId w:val="31"/>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Are an employee of the </w:t>
      </w:r>
      <w:r w:rsidR="0087232B">
        <w:rPr>
          <w:rFonts w:asciiTheme="majorHAnsi" w:hAnsiTheme="majorHAnsi" w:cstheme="majorHAnsi"/>
          <w:sz w:val="22"/>
          <w:szCs w:val="22"/>
        </w:rPr>
        <w:t>LA</w:t>
      </w:r>
      <w:r w:rsidRPr="009D7DF8">
        <w:rPr>
          <w:rFonts w:asciiTheme="majorHAnsi" w:hAnsiTheme="majorHAnsi" w:cstheme="majorHAnsi"/>
          <w:sz w:val="22"/>
          <w:szCs w:val="22"/>
        </w:rPr>
        <w:t>, or the governing board, of the excluding school (unless they are employed as a headteacher at another school)</w:t>
      </w:r>
    </w:p>
    <w:p w14:paraId="72672C53" w14:textId="04493E1A" w:rsidR="009D7DF8" w:rsidRPr="009D7DF8" w:rsidRDefault="009D7DF8" w:rsidP="009D7DF8">
      <w:pPr>
        <w:numPr>
          <w:ilvl w:val="0"/>
          <w:numId w:val="31"/>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Have, or at any time have had, any connection with the </w:t>
      </w:r>
      <w:r w:rsidR="0087232B">
        <w:rPr>
          <w:rFonts w:asciiTheme="majorHAnsi" w:hAnsiTheme="majorHAnsi" w:cstheme="majorHAnsi"/>
          <w:sz w:val="22"/>
          <w:szCs w:val="22"/>
        </w:rPr>
        <w:t>LA</w:t>
      </w:r>
      <w:r w:rsidRPr="009D7DF8">
        <w:rPr>
          <w:rFonts w:asciiTheme="majorHAnsi" w:hAnsiTheme="majorHAnsi" w:cstheme="majorHAnsi"/>
          <w:sz w:val="22"/>
          <w:szCs w:val="22"/>
        </w:rPr>
        <w:t>, school, governing board, parents or pupil, or the incident leading to the exclusion, which might reasonably be taken to raise doubts about their impartiality</w:t>
      </w:r>
    </w:p>
    <w:p w14:paraId="7B1C6DDA" w14:textId="77777777" w:rsidR="009D7DF8" w:rsidRPr="009D7DF8" w:rsidRDefault="009D7DF8" w:rsidP="009D7DF8">
      <w:pPr>
        <w:numPr>
          <w:ilvl w:val="0"/>
          <w:numId w:val="31"/>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Have not had the required training within the last 2 years (see appendix 1 for what training must cover)</w:t>
      </w:r>
    </w:p>
    <w:p w14:paraId="0CAF2E39"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The panel must consider the interests and circumstances of the pupil, including the circumstances in which the pupil was permanently excluded, and have regard to the interests of other pupils and people working at the school.</w:t>
      </w:r>
    </w:p>
    <w:p w14:paraId="378CF515"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lastRenderedPageBreak/>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35A2FF32"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Where a SEN expert is present, the panel must seek and have regard to the SEN expert’s view of how SEN may be relevant to the pupil’s permanent exclusion. </w:t>
      </w:r>
    </w:p>
    <w:p w14:paraId="4924EF77"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Where a social worker is present, the panel must have regard to any representation made by the social worker of how the pupil’s experiences, needs, safeguarding risks and/or welfare may be relevant to the pupil’s permanent exclusion. </w:t>
      </w:r>
    </w:p>
    <w:p w14:paraId="29037AF4"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14:paraId="0590AA80"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Following its review, the independent panel will decide to do 1 of the following:</w:t>
      </w:r>
    </w:p>
    <w:p w14:paraId="19E9AB65" w14:textId="77777777" w:rsidR="009D7DF8" w:rsidRPr="009D7DF8" w:rsidRDefault="009D7DF8" w:rsidP="009D7DF8">
      <w:pPr>
        <w:numPr>
          <w:ilvl w:val="0"/>
          <w:numId w:val="32"/>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Uphold the governing board’s decision</w:t>
      </w:r>
    </w:p>
    <w:p w14:paraId="346112B1" w14:textId="77777777" w:rsidR="009D7DF8" w:rsidRPr="009D7DF8" w:rsidRDefault="009D7DF8" w:rsidP="009D7DF8">
      <w:pPr>
        <w:numPr>
          <w:ilvl w:val="0"/>
          <w:numId w:val="32"/>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Recommend that the governing board reconsiders reinstatement</w:t>
      </w:r>
    </w:p>
    <w:p w14:paraId="0B16D158" w14:textId="77777777" w:rsidR="009D7DF8" w:rsidRPr="009D7DF8" w:rsidRDefault="009D7DF8" w:rsidP="009D7DF8">
      <w:pPr>
        <w:numPr>
          <w:ilvl w:val="0"/>
          <w:numId w:val="32"/>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Quash the governing board’s decision and direct that they reconsider reinstatement (only if it judges that the decision was flawed)</w:t>
      </w:r>
    </w:p>
    <w:p w14:paraId="0569C390"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New evidence may be presented, though the school cannot introduce new reasons for the permanent exclusion or the decision not to reinstate. The panel must disregard any new reasons that are introduced. </w:t>
      </w:r>
    </w:p>
    <w:p w14:paraId="45800D54"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5C8C3B30"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0AC77AF4"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The panel’s decision can be decided by a majority vote. In the case of a tied decision, the chair has the casting vote. </w:t>
      </w:r>
    </w:p>
    <w:p w14:paraId="21C4A64E"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Once the panel has reached its decision, the panel will notify all parties in writing without delay. </w:t>
      </w:r>
    </w:p>
    <w:p w14:paraId="102CB2A4"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This notification will include: </w:t>
      </w:r>
    </w:p>
    <w:p w14:paraId="1DCDE8D0" w14:textId="77777777" w:rsidR="009D7DF8" w:rsidRPr="009D7DF8" w:rsidRDefault="009D7DF8" w:rsidP="009D7DF8">
      <w:pPr>
        <w:numPr>
          <w:ilvl w:val="0"/>
          <w:numId w:val="3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panel’s decision and the reasons for it</w:t>
      </w:r>
    </w:p>
    <w:p w14:paraId="7F6945FB" w14:textId="77777777" w:rsidR="009D7DF8" w:rsidRPr="009D7DF8" w:rsidRDefault="009D7DF8" w:rsidP="009D7DF8">
      <w:pPr>
        <w:numPr>
          <w:ilvl w:val="0"/>
          <w:numId w:val="3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Where relevant, details of any financial readjustment or payment to be made if the governing board does not subsequently decide to offer to reinstate the pupil within 10 school days</w:t>
      </w:r>
    </w:p>
    <w:p w14:paraId="04AEA6E6" w14:textId="77777777" w:rsidR="009D7DF8" w:rsidRPr="009D7DF8" w:rsidRDefault="009D7DF8" w:rsidP="009D7DF8">
      <w:pPr>
        <w:numPr>
          <w:ilvl w:val="0"/>
          <w:numId w:val="33"/>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Any information that the panel has directed the governing board to place on the pupil’s educational record </w:t>
      </w:r>
    </w:p>
    <w:p w14:paraId="7112A097" w14:textId="77777777" w:rsidR="009D7DF8" w:rsidRPr="009D7DF8" w:rsidRDefault="009D7DF8" w:rsidP="009D7DF8"/>
    <w:p w14:paraId="5C7F64AF" w14:textId="70C131A9" w:rsidR="009D7DF8"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t>7</w:t>
      </w:r>
      <w:r w:rsidRPr="00054832">
        <w:rPr>
          <w:rFonts w:asciiTheme="minorHAnsi" w:hAnsiTheme="minorHAnsi" w:cstheme="minorHAnsi"/>
          <w:sz w:val="22"/>
          <w:szCs w:val="22"/>
        </w:rPr>
        <w:t>.</w:t>
      </w:r>
      <w:r>
        <w:rPr>
          <w:rFonts w:asciiTheme="minorHAnsi" w:hAnsiTheme="minorHAnsi" w:cstheme="minorHAnsi"/>
          <w:sz w:val="22"/>
          <w:szCs w:val="22"/>
          <w:lang w:val="en-GB"/>
        </w:rPr>
        <w:t xml:space="preserve"> School registers</w:t>
      </w:r>
    </w:p>
    <w:p w14:paraId="3E9B1762" w14:textId="5EDCCF29" w:rsidR="009D7DF8" w:rsidRDefault="009D7DF8" w:rsidP="009D7DF8"/>
    <w:p w14:paraId="351CDDA6"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 xml:space="preserve">A pupil's name will be removed from the school admission register if: </w:t>
      </w:r>
    </w:p>
    <w:p w14:paraId="2F700039" w14:textId="45673E8E" w:rsidR="009D7DF8" w:rsidRPr="009D7DF8" w:rsidRDefault="009D7DF8" w:rsidP="009D7DF8">
      <w:pPr>
        <w:numPr>
          <w:ilvl w:val="0"/>
          <w:numId w:val="34"/>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 xml:space="preserve">15 school days have passed since the parents were notified of </w:t>
      </w:r>
      <w:r w:rsidR="002C70FC">
        <w:rPr>
          <w:rFonts w:asciiTheme="majorHAnsi" w:hAnsiTheme="majorHAnsi" w:cstheme="majorHAnsi"/>
          <w:sz w:val="22"/>
          <w:szCs w:val="22"/>
        </w:rPr>
        <w:t xml:space="preserve">the governing body </w:t>
      </w:r>
      <w:r w:rsidRPr="009D7DF8">
        <w:rPr>
          <w:rFonts w:asciiTheme="majorHAnsi" w:hAnsiTheme="majorHAnsi" w:cstheme="majorHAnsi"/>
          <w:sz w:val="22"/>
          <w:szCs w:val="22"/>
        </w:rPr>
        <w:t>decision to not reinstate the pupil and no application has been made for an independent review panel, or</w:t>
      </w:r>
    </w:p>
    <w:p w14:paraId="76C55927" w14:textId="77777777" w:rsidR="009D7DF8" w:rsidRPr="009D7DF8" w:rsidRDefault="009D7DF8" w:rsidP="009D7DF8">
      <w:pPr>
        <w:numPr>
          <w:ilvl w:val="0"/>
          <w:numId w:val="34"/>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parents have stated in writing that they will not be applying for an independent review panel</w:t>
      </w:r>
    </w:p>
    <w:p w14:paraId="0BFA3431"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Where an application for an independent review has been made within 15 school days, the governing board will wait until that review has concluded before removing a pupil’s name from the register.</w:t>
      </w:r>
    </w:p>
    <w:p w14:paraId="18B0FB91"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58AFB341"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Where excluded pupils are not attending alternative provision, code E (absent) will be used. </w:t>
      </w:r>
    </w:p>
    <w:p w14:paraId="677CACB0" w14:textId="77777777" w:rsidR="009D7DF8" w:rsidRPr="009D7DF8" w:rsidRDefault="009D7DF8" w:rsidP="009D7DF8">
      <w:pPr>
        <w:spacing w:before="240" w:after="240"/>
        <w:rPr>
          <w:rFonts w:asciiTheme="majorHAnsi" w:hAnsiTheme="majorHAnsi" w:cstheme="majorHAnsi"/>
          <w:sz w:val="22"/>
          <w:szCs w:val="22"/>
        </w:rPr>
      </w:pPr>
      <w:r w:rsidRPr="009D7DF8">
        <w:rPr>
          <w:rFonts w:asciiTheme="majorHAnsi" w:hAnsiTheme="majorHAnsi" w:cstheme="majorHAnsi"/>
          <w:b/>
          <w:bCs/>
          <w:sz w:val="22"/>
          <w:szCs w:val="22"/>
        </w:rPr>
        <w:t>Making a return to the LA</w:t>
      </w:r>
    </w:p>
    <w:p w14:paraId="34F9C13E" w14:textId="77777777" w:rsidR="009D7DF8" w:rsidRPr="009D7DF8" w:rsidRDefault="009D7DF8" w:rsidP="009D7DF8">
      <w:pPr>
        <w:spacing w:before="240" w:after="240"/>
        <w:rPr>
          <w:rFonts w:asciiTheme="majorHAnsi" w:hAnsiTheme="majorHAnsi" w:cstheme="majorHAnsi"/>
          <w:sz w:val="22"/>
          <w:szCs w:val="22"/>
        </w:rPr>
      </w:pPr>
      <w:r w:rsidRPr="009D7DF8">
        <w:rPr>
          <w:rFonts w:asciiTheme="majorHAnsi" w:hAnsiTheme="majorHAnsi" w:cstheme="majorHAnsi"/>
          <w:sz w:val="22"/>
          <w:szCs w:val="22"/>
        </w:rPr>
        <w:lastRenderedPageBreak/>
        <w:t>Where a pupil’s name is to be removed from the school admissions register because of a permanent exclusion, the school will make a return to the LA. The return will include: </w:t>
      </w:r>
    </w:p>
    <w:p w14:paraId="6C77312D"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pupil’s full name</w:t>
      </w:r>
    </w:p>
    <w:p w14:paraId="33A67A64"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full name and address of any parent with whom the pupil normally resides</w:t>
      </w:r>
    </w:p>
    <w:p w14:paraId="14B22FAA"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At least 1 telephone number at which any parent with whom the pupil normally resides can be contacted in an emergency</w:t>
      </w:r>
    </w:p>
    <w:p w14:paraId="12DB3E5D"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The grounds upon which their name is to be deleted from the admissions register (i.e., permanent exclusion) </w:t>
      </w:r>
    </w:p>
    <w:p w14:paraId="7FF432B3"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Details of the new school the pupil will attend, including the name of that school and the first date when the pupil attended or is due to attend there, if the parents have told the school the pupil is moving to another school</w:t>
      </w:r>
    </w:p>
    <w:p w14:paraId="5649F0B7" w14:textId="77777777" w:rsidR="009D7DF8" w:rsidRPr="009D7DF8" w:rsidRDefault="009D7DF8" w:rsidP="009D7DF8">
      <w:pPr>
        <w:numPr>
          <w:ilvl w:val="0"/>
          <w:numId w:val="35"/>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Details of the pupil’s new address, including the new address, the name of the parent(s) the pupil is going to live there with, and the date when the pupil is going to start living there, if the parents have informed the school that the pupil is moving house</w:t>
      </w:r>
    </w:p>
    <w:p w14:paraId="6DA487B3" w14:textId="77777777" w:rsidR="009D7DF8" w:rsidRPr="009D7DF8" w:rsidRDefault="009D7DF8" w:rsidP="009D7DF8">
      <w:pPr>
        <w:spacing w:before="240" w:after="240"/>
        <w:rPr>
          <w:rFonts w:asciiTheme="majorHAnsi" w:hAnsiTheme="majorHAnsi" w:cstheme="majorHAnsi"/>
          <w:sz w:val="22"/>
          <w:szCs w:val="22"/>
        </w:rPr>
      </w:pPr>
      <w:r w:rsidRPr="009D7DF8">
        <w:rPr>
          <w:rFonts w:asciiTheme="majorHAnsi" w:hAnsiTheme="majorHAnsi" w:cstheme="majorHAnsi"/>
          <w:sz w:val="22"/>
          <w:szCs w:val="22"/>
        </w:rPr>
        <w:t>This return must be made as soon as the grounds for removal is met and no later than the removal of the pupil’s name.</w:t>
      </w:r>
    </w:p>
    <w:p w14:paraId="58043973" w14:textId="77777777" w:rsidR="009D7DF8" w:rsidRPr="009D7DF8" w:rsidRDefault="009D7DF8" w:rsidP="009D7DF8"/>
    <w:p w14:paraId="75284A12" w14:textId="25252567" w:rsidR="009D7DF8"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t>8. Returning from a suspension</w:t>
      </w:r>
    </w:p>
    <w:p w14:paraId="1D18A2E2" w14:textId="552D6FFF" w:rsidR="009D7DF8" w:rsidRDefault="009D7DF8" w:rsidP="009D7DF8"/>
    <w:p w14:paraId="5090AFA0" w14:textId="77777777" w:rsidR="009D7DF8" w:rsidRPr="009D7DF8" w:rsidRDefault="009D7DF8" w:rsidP="009D7DF8">
      <w:pPr>
        <w:spacing w:before="240"/>
        <w:rPr>
          <w:rFonts w:asciiTheme="majorHAnsi" w:hAnsiTheme="majorHAnsi" w:cstheme="majorHAnsi"/>
          <w:sz w:val="22"/>
          <w:szCs w:val="22"/>
        </w:rPr>
      </w:pPr>
      <w:r w:rsidRPr="009D7DF8">
        <w:rPr>
          <w:rFonts w:asciiTheme="majorHAnsi" w:hAnsiTheme="majorHAnsi" w:cstheme="majorHAnsi"/>
          <w:b/>
          <w:bCs/>
          <w:color w:val="12263F"/>
          <w:sz w:val="22"/>
          <w:szCs w:val="22"/>
        </w:rPr>
        <w:t>8.1 Reintegration strategy</w:t>
      </w:r>
    </w:p>
    <w:p w14:paraId="59AE7174"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Following suspension, the school will put in place a strategy to help the pupil reintegrate successfully into school life and full-time education.</w:t>
      </w:r>
    </w:p>
    <w:p w14:paraId="1443514D"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Where necessary, the school will work with third-party organisations to identify whether the pupil has any unmet special educational and/or health needs. </w:t>
      </w:r>
    </w:p>
    <w:p w14:paraId="07CB3E70" w14:textId="5E2E3C5D" w:rsidR="00EE4909" w:rsidRPr="00EE4909"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The following measures may be implemented, as part of the strategy, to ensure a successful reintegration into </w:t>
      </w:r>
      <w:r w:rsidRPr="002C70FC">
        <w:rPr>
          <w:rFonts w:asciiTheme="majorHAnsi" w:hAnsiTheme="majorHAnsi" w:cstheme="majorHAnsi"/>
          <w:sz w:val="22"/>
          <w:szCs w:val="22"/>
        </w:rPr>
        <w:t>school life:</w:t>
      </w:r>
    </w:p>
    <w:p w14:paraId="165712D1" w14:textId="63F69022" w:rsidR="009D7DF8" w:rsidRPr="00EE4909" w:rsidRDefault="009D7DF8" w:rsidP="009D7DF8">
      <w:pPr>
        <w:rPr>
          <w:rFonts w:asciiTheme="majorHAnsi" w:hAnsiTheme="majorHAnsi" w:cstheme="majorHAnsi"/>
          <w:sz w:val="22"/>
          <w:szCs w:val="22"/>
        </w:rPr>
      </w:pPr>
    </w:p>
    <w:p w14:paraId="25798703" w14:textId="77777777" w:rsidR="009D7DF8" w:rsidRPr="00EE4909" w:rsidRDefault="009D7DF8" w:rsidP="009D7DF8">
      <w:pPr>
        <w:numPr>
          <w:ilvl w:val="0"/>
          <w:numId w:val="36"/>
        </w:numPr>
        <w:spacing w:after="120"/>
        <w:ind w:left="340" w:hanging="261"/>
        <w:rPr>
          <w:rFonts w:asciiTheme="majorHAnsi" w:hAnsiTheme="majorHAnsi" w:cstheme="majorHAnsi"/>
          <w:sz w:val="22"/>
          <w:szCs w:val="22"/>
          <w:highlight w:val="lightGray"/>
        </w:rPr>
      </w:pPr>
      <w:r w:rsidRPr="00EE4909">
        <w:rPr>
          <w:rFonts w:asciiTheme="majorHAnsi" w:hAnsiTheme="majorHAnsi" w:cstheme="majorHAnsi"/>
          <w:sz w:val="22"/>
          <w:szCs w:val="22"/>
          <w:highlight w:val="lightGray"/>
          <w:shd w:val="clear" w:color="auto" w:fill="FFFF00"/>
        </w:rPr>
        <w:t>Maintaining regular contact during the suspension or off-site direction and welcoming the pupil back to school</w:t>
      </w:r>
    </w:p>
    <w:p w14:paraId="423D4293" w14:textId="77777777" w:rsidR="009D7DF8" w:rsidRPr="00EE4909" w:rsidRDefault="009D7DF8" w:rsidP="009D7DF8">
      <w:pPr>
        <w:numPr>
          <w:ilvl w:val="0"/>
          <w:numId w:val="36"/>
        </w:numPr>
        <w:spacing w:after="120"/>
        <w:ind w:left="340" w:hanging="261"/>
        <w:rPr>
          <w:rFonts w:asciiTheme="majorHAnsi" w:hAnsiTheme="majorHAnsi" w:cstheme="majorHAnsi"/>
          <w:sz w:val="22"/>
          <w:szCs w:val="22"/>
          <w:highlight w:val="lightGray"/>
        </w:rPr>
      </w:pPr>
      <w:r w:rsidRPr="00EE4909">
        <w:rPr>
          <w:rFonts w:asciiTheme="majorHAnsi" w:hAnsiTheme="majorHAnsi" w:cstheme="majorHAnsi"/>
          <w:sz w:val="22"/>
          <w:szCs w:val="22"/>
          <w:highlight w:val="lightGray"/>
          <w:shd w:val="clear" w:color="auto" w:fill="FFFF00"/>
        </w:rPr>
        <w:t>Daily contact in school with a designated pastoral professional</w:t>
      </w:r>
    </w:p>
    <w:p w14:paraId="432FDBFE" w14:textId="6D7F488C" w:rsidR="009D7DF8" w:rsidRPr="00EE4909" w:rsidRDefault="009D7DF8" w:rsidP="009D7DF8">
      <w:pPr>
        <w:numPr>
          <w:ilvl w:val="0"/>
          <w:numId w:val="36"/>
        </w:numPr>
        <w:spacing w:after="120"/>
        <w:ind w:left="340" w:hanging="261"/>
        <w:rPr>
          <w:rFonts w:asciiTheme="majorHAnsi" w:hAnsiTheme="majorHAnsi" w:cstheme="majorHAnsi"/>
          <w:sz w:val="22"/>
          <w:szCs w:val="22"/>
          <w:highlight w:val="lightGray"/>
        </w:rPr>
      </w:pPr>
      <w:r w:rsidRPr="00EE4909">
        <w:rPr>
          <w:rFonts w:asciiTheme="majorHAnsi" w:hAnsiTheme="majorHAnsi" w:cstheme="majorHAnsi"/>
          <w:sz w:val="22"/>
          <w:szCs w:val="22"/>
          <w:highlight w:val="lightGray"/>
          <w:shd w:val="clear" w:color="auto" w:fill="FFFF00"/>
        </w:rPr>
        <w:t xml:space="preserve">Mentoring by a trusted adult or a </w:t>
      </w:r>
      <w:r w:rsidR="002C70FC" w:rsidRPr="00EE4909">
        <w:rPr>
          <w:rFonts w:asciiTheme="majorHAnsi" w:hAnsiTheme="majorHAnsi" w:cstheme="majorHAnsi"/>
          <w:sz w:val="22"/>
          <w:szCs w:val="22"/>
          <w:highlight w:val="lightGray"/>
          <w:shd w:val="clear" w:color="auto" w:fill="FFFF00"/>
        </w:rPr>
        <w:t>Learning Mentor</w:t>
      </w:r>
    </w:p>
    <w:p w14:paraId="1E1769E8" w14:textId="66DA5C95" w:rsidR="009D7DF8" w:rsidRPr="00EE4909" w:rsidRDefault="009D7DF8" w:rsidP="009D7DF8">
      <w:pPr>
        <w:numPr>
          <w:ilvl w:val="0"/>
          <w:numId w:val="36"/>
        </w:numPr>
        <w:spacing w:after="120"/>
        <w:ind w:left="340" w:hanging="261"/>
        <w:rPr>
          <w:rFonts w:asciiTheme="majorHAnsi" w:hAnsiTheme="majorHAnsi" w:cstheme="majorHAnsi"/>
          <w:sz w:val="22"/>
          <w:szCs w:val="22"/>
          <w:highlight w:val="lightGray"/>
        </w:rPr>
      </w:pPr>
      <w:r w:rsidRPr="00EE4909">
        <w:rPr>
          <w:rFonts w:asciiTheme="majorHAnsi" w:hAnsiTheme="majorHAnsi" w:cstheme="majorHAnsi"/>
          <w:sz w:val="22"/>
          <w:szCs w:val="22"/>
          <w:highlight w:val="lightGray"/>
          <w:shd w:val="clear" w:color="auto" w:fill="FFFF00"/>
        </w:rPr>
        <w:t>Regular reviews with the pupil and parents to praise progress being made and raise and address any concerns at an early stage</w:t>
      </w:r>
      <w:r w:rsidR="002C70FC" w:rsidRPr="00EE4909">
        <w:rPr>
          <w:rFonts w:asciiTheme="majorHAnsi" w:hAnsiTheme="majorHAnsi" w:cstheme="majorHAnsi"/>
          <w:sz w:val="22"/>
          <w:szCs w:val="22"/>
          <w:highlight w:val="lightGray"/>
          <w:shd w:val="clear" w:color="auto" w:fill="FFFF00"/>
        </w:rPr>
        <w:t>, if necessary</w:t>
      </w:r>
    </w:p>
    <w:p w14:paraId="4B3CD406" w14:textId="7B2B5302" w:rsidR="00EE4909" w:rsidRPr="00EE4909" w:rsidRDefault="009D7DF8" w:rsidP="00EE4909">
      <w:pPr>
        <w:numPr>
          <w:ilvl w:val="0"/>
          <w:numId w:val="36"/>
        </w:numPr>
        <w:spacing w:after="120"/>
        <w:ind w:left="340" w:hanging="261"/>
        <w:rPr>
          <w:rFonts w:asciiTheme="majorHAnsi" w:hAnsiTheme="majorHAnsi" w:cstheme="majorHAnsi"/>
          <w:sz w:val="22"/>
          <w:szCs w:val="22"/>
          <w:highlight w:val="lightGray"/>
        </w:rPr>
      </w:pPr>
      <w:r w:rsidRPr="00EE4909">
        <w:rPr>
          <w:rFonts w:asciiTheme="majorHAnsi" w:hAnsiTheme="majorHAnsi" w:cstheme="majorHAnsi"/>
          <w:sz w:val="22"/>
          <w:szCs w:val="22"/>
          <w:highlight w:val="lightGray"/>
          <w:shd w:val="clear" w:color="auto" w:fill="FFFF00"/>
        </w:rPr>
        <w:t>Informing the pupil, parents and staff of potential external support</w:t>
      </w:r>
    </w:p>
    <w:p w14:paraId="467A15D7"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Part-time timetables will not be used as a tool to manage behaviour and, if used, will be put in place for the minimum time necessary.</w:t>
      </w:r>
    </w:p>
    <w:p w14:paraId="54A4A802"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The strategy will be regularly reviewed and adapted where necessary throughout the reintegration process in collaboration with the pupil, parents, and other relevant parties. </w:t>
      </w:r>
    </w:p>
    <w:p w14:paraId="4BCE2978" w14:textId="77777777" w:rsidR="009D7DF8" w:rsidRPr="009D7DF8" w:rsidRDefault="009D7DF8" w:rsidP="009D7DF8">
      <w:pPr>
        <w:spacing w:before="240" w:after="240"/>
        <w:rPr>
          <w:rFonts w:asciiTheme="majorHAnsi" w:hAnsiTheme="majorHAnsi" w:cstheme="majorHAnsi"/>
          <w:sz w:val="22"/>
          <w:szCs w:val="22"/>
        </w:rPr>
      </w:pPr>
      <w:r w:rsidRPr="009D7DF8">
        <w:rPr>
          <w:rFonts w:asciiTheme="majorHAnsi" w:hAnsiTheme="majorHAnsi" w:cstheme="majorHAnsi"/>
          <w:b/>
          <w:bCs/>
          <w:sz w:val="22"/>
          <w:szCs w:val="22"/>
        </w:rPr>
        <w:t>8.2 Reintegration meetings </w:t>
      </w:r>
    </w:p>
    <w:p w14:paraId="3F19CB24"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school will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5B930928"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pupil, parents, a member of senior staff, and any other relevant staff will be invited to attend the meeting.</w:t>
      </w:r>
    </w:p>
    <w:p w14:paraId="32D31EA5"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meeting can proceed without the parents in the event that they cannot or do not attend.</w:t>
      </w:r>
    </w:p>
    <w:p w14:paraId="4B2E76CF" w14:textId="684B74FC"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school expects all returning pupils and their parents to attend their reintegration meeting, but pupils who do not attend will not be prevented from returning to the classroom.</w:t>
      </w:r>
    </w:p>
    <w:p w14:paraId="25AE8529" w14:textId="19E41024" w:rsidR="009D7DF8"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9. Monitoring arrangements</w:t>
      </w:r>
    </w:p>
    <w:p w14:paraId="5D4C0493" w14:textId="485870E4" w:rsidR="009D7DF8" w:rsidRDefault="009D7DF8" w:rsidP="009D7DF8"/>
    <w:p w14:paraId="1CDEE236"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school will collect data on the following:</w:t>
      </w:r>
    </w:p>
    <w:p w14:paraId="2D98F0A2" w14:textId="77777777" w:rsidR="009D7DF8" w:rsidRPr="009D7DF8" w:rsidRDefault="009D7DF8" w:rsidP="009D7DF8">
      <w:pPr>
        <w:numPr>
          <w:ilvl w:val="0"/>
          <w:numId w:val="3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Attendance, permanent exclusions and suspensions </w:t>
      </w:r>
    </w:p>
    <w:p w14:paraId="5F544779" w14:textId="77777777" w:rsidR="009D7DF8" w:rsidRPr="009D7DF8" w:rsidRDefault="009D7DF8" w:rsidP="009D7DF8">
      <w:pPr>
        <w:numPr>
          <w:ilvl w:val="0"/>
          <w:numId w:val="3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Use of pupil referral units, off-site directions and managed moves</w:t>
      </w:r>
    </w:p>
    <w:p w14:paraId="3F46D7E1" w14:textId="2829CA5E" w:rsidR="009D7DF8" w:rsidRPr="009D7DF8" w:rsidRDefault="009D7DF8" w:rsidP="009D7DF8">
      <w:pPr>
        <w:numPr>
          <w:ilvl w:val="0"/>
          <w:numId w:val="37"/>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Anonymous surveys of staff, pupils,</w:t>
      </w:r>
      <w:r w:rsidR="002C70FC">
        <w:rPr>
          <w:rFonts w:asciiTheme="majorHAnsi" w:hAnsiTheme="majorHAnsi" w:cstheme="majorHAnsi"/>
          <w:sz w:val="22"/>
          <w:szCs w:val="22"/>
        </w:rPr>
        <w:t xml:space="preserve"> governors</w:t>
      </w:r>
      <w:r w:rsidRPr="009D7DF8">
        <w:rPr>
          <w:rFonts w:asciiTheme="majorHAnsi" w:hAnsiTheme="majorHAnsi" w:cstheme="majorHAnsi"/>
          <w:sz w:val="22"/>
          <w:szCs w:val="22"/>
        </w:rPr>
        <w:t xml:space="preserve"> and other stakeholders on their perceptions and experiences</w:t>
      </w:r>
    </w:p>
    <w:p w14:paraId="1BD4B44C" w14:textId="52E10D78"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The data will be analysed every </w:t>
      </w:r>
      <w:r w:rsidR="00EE4909">
        <w:rPr>
          <w:rFonts w:asciiTheme="majorHAnsi" w:hAnsiTheme="majorHAnsi" w:cstheme="majorHAnsi"/>
          <w:sz w:val="22"/>
          <w:szCs w:val="22"/>
        </w:rPr>
        <w:t>week</w:t>
      </w:r>
      <w:r w:rsidRPr="009D7DF8">
        <w:rPr>
          <w:rFonts w:asciiTheme="majorHAnsi" w:hAnsiTheme="majorHAnsi" w:cstheme="majorHAnsi"/>
          <w:sz w:val="22"/>
          <w:szCs w:val="22"/>
        </w:rPr>
        <w:t xml:space="preserve"> by </w:t>
      </w:r>
      <w:r w:rsidR="002C70FC">
        <w:rPr>
          <w:rFonts w:asciiTheme="majorHAnsi" w:hAnsiTheme="majorHAnsi" w:cstheme="majorHAnsi"/>
          <w:sz w:val="22"/>
          <w:szCs w:val="22"/>
        </w:rPr>
        <w:t>Lee Buckingham, the Behavioural Lead/Deputy Head</w:t>
      </w:r>
      <w:r w:rsidRPr="009D7DF8">
        <w:rPr>
          <w:rFonts w:asciiTheme="majorHAnsi" w:hAnsiTheme="majorHAnsi" w:cstheme="majorHAnsi"/>
          <w:sz w:val="22"/>
          <w:szCs w:val="22"/>
        </w:rPr>
        <w:t xml:space="preserve">. </w:t>
      </w:r>
      <w:r w:rsidR="002C70FC">
        <w:rPr>
          <w:rFonts w:asciiTheme="majorHAnsi" w:hAnsiTheme="majorHAnsi" w:cstheme="majorHAnsi"/>
          <w:sz w:val="22"/>
          <w:szCs w:val="22"/>
        </w:rPr>
        <w:t xml:space="preserve">Lee Buckingham, the Behavioural Lead/Deputy Head </w:t>
      </w:r>
      <w:r w:rsidRPr="009D7DF8">
        <w:rPr>
          <w:rFonts w:asciiTheme="majorHAnsi" w:hAnsiTheme="majorHAnsi" w:cstheme="majorHAnsi"/>
          <w:sz w:val="22"/>
          <w:szCs w:val="22"/>
        </w:rPr>
        <w:t xml:space="preserve">will report back to the </w:t>
      </w:r>
      <w:r w:rsidR="002C70FC">
        <w:rPr>
          <w:rFonts w:asciiTheme="majorHAnsi" w:hAnsiTheme="majorHAnsi" w:cstheme="majorHAnsi"/>
          <w:sz w:val="22"/>
          <w:szCs w:val="22"/>
        </w:rPr>
        <w:t>Headteacher</w:t>
      </w:r>
      <w:r w:rsidRPr="009D7DF8">
        <w:rPr>
          <w:rFonts w:asciiTheme="majorHAnsi" w:hAnsiTheme="majorHAnsi" w:cstheme="majorHAnsi"/>
          <w:sz w:val="22"/>
          <w:szCs w:val="22"/>
        </w:rPr>
        <w:t>.</w:t>
      </w:r>
    </w:p>
    <w:p w14:paraId="4A158E1E"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data will be analysed from a variety of perspectives including:</w:t>
      </w:r>
    </w:p>
    <w:p w14:paraId="37F9EBD1" w14:textId="77777777" w:rsidR="009D7DF8" w:rsidRPr="009D7DF8" w:rsidRDefault="009D7DF8" w:rsidP="009D7DF8">
      <w:pPr>
        <w:numPr>
          <w:ilvl w:val="0"/>
          <w:numId w:val="3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At school level</w:t>
      </w:r>
    </w:p>
    <w:p w14:paraId="09D87F61" w14:textId="77777777" w:rsidR="009D7DF8" w:rsidRPr="009D7DF8" w:rsidRDefault="009D7DF8" w:rsidP="009D7DF8">
      <w:pPr>
        <w:numPr>
          <w:ilvl w:val="0"/>
          <w:numId w:val="3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By age group</w:t>
      </w:r>
    </w:p>
    <w:p w14:paraId="519B6688" w14:textId="77777777" w:rsidR="009D7DF8" w:rsidRPr="009D7DF8" w:rsidRDefault="009D7DF8" w:rsidP="009D7DF8">
      <w:pPr>
        <w:numPr>
          <w:ilvl w:val="0"/>
          <w:numId w:val="3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By time of day/week/term</w:t>
      </w:r>
    </w:p>
    <w:p w14:paraId="51B95562" w14:textId="77777777" w:rsidR="009D7DF8" w:rsidRPr="009D7DF8" w:rsidRDefault="009D7DF8" w:rsidP="009D7DF8">
      <w:pPr>
        <w:numPr>
          <w:ilvl w:val="0"/>
          <w:numId w:val="38"/>
        </w:numPr>
        <w:spacing w:after="120"/>
        <w:ind w:left="340" w:hanging="261"/>
        <w:rPr>
          <w:rFonts w:asciiTheme="majorHAnsi" w:hAnsiTheme="majorHAnsi" w:cstheme="majorHAnsi"/>
          <w:sz w:val="22"/>
          <w:szCs w:val="22"/>
        </w:rPr>
      </w:pPr>
      <w:r w:rsidRPr="009D7DF8">
        <w:rPr>
          <w:rFonts w:asciiTheme="majorHAnsi" w:hAnsiTheme="majorHAnsi" w:cstheme="majorHAnsi"/>
          <w:sz w:val="22"/>
          <w:szCs w:val="22"/>
        </w:rPr>
        <w:t>By protected characteristic </w:t>
      </w:r>
    </w:p>
    <w:p w14:paraId="4E0D729B" w14:textId="77777777"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140EAEA2" w14:textId="77777777" w:rsidR="002C70FC" w:rsidRDefault="002C70FC" w:rsidP="009D7DF8">
      <w:pPr>
        <w:rPr>
          <w:rFonts w:asciiTheme="majorHAnsi" w:hAnsiTheme="majorHAnsi" w:cstheme="majorHAnsi"/>
          <w:sz w:val="22"/>
          <w:szCs w:val="22"/>
        </w:rPr>
      </w:pPr>
    </w:p>
    <w:p w14:paraId="4639BE0F" w14:textId="5277FE22" w:rsidR="009D7DF8" w:rsidRPr="009D7DF8" w:rsidRDefault="009D7DF8" w:rsidP="009D7DF8">
      <w:pPr>
        <w:rPr>
          <w:rFonts w:asciiTheme="majorHAnsi" w:hAnsiTheme="majorHAnsi" w:cstheme="majorHAnsi"/>
          <w:sz w:val="22"/>
          <w:szCs w:val="22"/>
        </w:rPr>
      </w:pPr>
      <w:r w:rsidRPr="009D7DF8">
        <w:rPr>
          <w:rFonts w:asciiTheme="majorHAnsi" w:hAnsiTheme="majorHAnsi" w:cstheme="majorHAnsi"/>
          <w:sz w:val="22"/>
          <w:szCs w:val="22"/>
        </w:rPr>
        <w:t xml:space="preserve">This policy will be reviewed by </w:t>
      </w:r>
      <w:r w:rsidR="002C70FC">
        <w:rPr>
          <w:rFonts w:asciiTheme="majorHAnsi" w:hAnsiTheme="majorHAnsi" w:cstheme="majorHAnsi"/>
          <w:sz w:val="22"/>
          <w:szCs w:val="22"/>
        </w:rPr>
        <w:t>Deputy Head and Headteacher</w:t>
      </w:r>
      <w:r w:rsidRPr="009D7DF8">
        <w:rPr>
          <w:rFonts w:asciiTheme="majorHAnsi" w:hAnsiTheme="majorHAnsi" w:cstheme="majorHAnsi"/>
          <w:sz w:val="22"/>
          <w:szCs w:val="22"/>
        </w:rPr>
        <w:t xml:space="preserve"> every </w:t>
      </w:r>
      <w:r w:rsidR="00EE4909">
        <w:rPr>
          <w:rFonts w:asciiTheme="majorHAnsi" w:hAnsiTheme="majorHAnsi" w:cstheme="majorHAnsi"/>
          <w:sz w:val="22"/>
          <w:szCs w:val="22"/>
        </w:rPr>
        <w:t>3</w:t>
      </w:r>
      <w:r w:rsidRPr="009D7DF8">
        <w:rPr>
          <w:rFonts w:asciiTheme="majorHAnsi" w:hAnsiTheme="majorHAnsi" w:cstheme="majorHAnsi"/>
          <w:b/>
          <w:bCs/>
          <w:sz w:val="22"/>
          <w:szCs w:val="22"/>
        </w:rPr>
        <w:t xml:space="preserve"> </w:t>
      </w:r>
      <w:r w:rsidRPr="009D7DF8">
        <w:rPr>
          <w:rFonts w:asciiTheme="majorHAnsi" w:hAnsiTheme="majorHAnsi" w:cstheme="majorHAnsi"/>
          <w:sz w:val="22"/>
          <w:szCs w:val="22"/>
        </w:rPr>
        <w:t xml:space="preserve">years. At every review, the policy will be </w:t>
      </w:r>
      <w:r w:rsidR="00EE4909">
        <w:rPr>
          <w:rFonts w:asciiTheme="majorHAnsi" w:hAnsiTheme="majorHAnsi" w:cstheme="majorHAnsi"/>
          <w:sz w:val="22"/>
          <w:szCs w:val="22"/>
        </w:rPr>
        <w:t>approved by</w:t>
      </w:r>
      <w:r w:rsidRPr="009D7DF8">
        <w:rPr>
          <w:rFonts w:asciiTheme="majorHAnsi" w:hAnsiTheme="majorHAnsi" w:cstheme="majorHAnsi"/>
          <w:sz w:val="22"/>
          <w:szCs w:val="22"/>
        </w:rPr>
        <w:t xml:space="preserve"> the </w:t>
      </w:r>
      <w:r w:rsidR="00EE4909">
        <w:rPr>
          <w:rFonts w:asciiTheme="majorHAnsi" w:hAnsiTheme="majorHAnsi" w:cstheme="majorHAnsi"/>
          <w:sz w:val="22"/>
          <w:szCs w:val="22"/>
        </w:rPr>
        <w:t>governing body</w:t>
      </w:r>
      <w:r w:rsidRPr="009D7DF8">
        <w:rPr>
          <w:rFonts w:asciiTheme="majorHAnsi" w:hAnsiTheme="majorHAnsi" w:cstheme="majorHAnsi"/>
          <w:sz w:val="22"/>
          <w:szCs w:val="22"/>
        </w:rPr>
        <w:t>.</w:t>
      </w:r>
    </w:p>
    <w:p w14:paraId="03EFAD7A" w14:textId="77777777" w:rsidR="009D7DF8" w:rsidRPr="009D7DF8" w:rsidRDefault="009D7DF8" w:rsidP="009D7DF8"/>
    <w:p w14:paraId="3F406C82" w14:textId="6492A7AC" w:rsidR="009D7DF8" w:rsidRPr="00CB0A99" w:rsidRDefault="009D7DF8" w:rsidP="009D7DF8">
      <w:pPr>
        <w:pStyle w:val="Heading1"/>
        <w:shd w:val="clear" w:color="auto" w:fill="C5E0B3" w:themeFill="accent6" w:themeFillTint="66"/>
        <w:jc w:val="both"/>
        <w:rPr>
          <w:rFonts w:asciiTheme="minorHAnsi" w:hAnsiTheme="minorHAnsi" w:cstheme="minorHAnsi"/>
          <w:sz w:val="22"/>
          <w:szCs w:val="22"/>
          <w:lang w:val="en-GB"/>
        </w:rPr>
      </w:pPr>
      <w:r>
        <w:rPr>
          <w:rFonts w:asciiTheme="minorHAnsi" w:hAnsiTheme="minorHAnsi" w:cstheme="minorHAnsi"/>
          <w:sz w:val="22"/>
          <w:szCs w:val="22"/>
          <w:lang w:val="en-GB"/>
        </w:rPr>
        <w:t>10. Links with other policies</w:t>
      </w:r>
    </w:p>
    <w:p w14:paraId="25354B21" w14:textId="77777777" w:rsidR="009D7DF8" w:rsidRPr="009D7DF8" w:rsidRDefault="009D7DF8" w:rsidP="009D7DF8">
      <w:pPr>
        <w:spacing w:before="120"/>
        <w:rPr>
          <w:rFonts w:asciiTheme="majorHAnsi" w:hAnsiTheme="majorHAnsi" w:cstheme="majorHAnsi"/>
          <w:sz w:val="22"/>
          <w:szCs w:val="22"/>
        </w:rPr>
      </w:pPr>
      <w:r w:rsidRPr="009D7DF8">
        <w:rPr>
          <w:rFonts w:asciiTheme="majorHAnsi" w:hAnsiTheme="majorHAnsi" w:cstheme="majorHAnsi"/>
          <w:sz w:val="22"/>
          <w:szCs w:val="22"/>
        </w:rPr>
        <w:t>This exclusions policy is linked to our:</w:t>
      </w:r>
    </w:p>
    <w:p w14:paraId="088FF780" w14:textId="77777777" w:rsidR="009D7DF8" w:rsidRPr="009D7DF8" w:rsidRDefault="009D7DF8" w:rsidP="009D7DF8">
      <w:pPr>
        <w:numPr>
          <w:ilvl w:val="0"/>
          <w:numId w:val="39"/>
        </w:numPr>
        <w:pBdr>
          <w:left w:val="none" w:sz="0" w:space="8" w:color="auto"/>
        </w:pBdr>
        <w:spacing w:before="120" w:after="120"/>
        <w:ind w:hanging="424"/>
        <w:rPr>
          <w:rFonts w:asciiTheme="majorHAnsi" w:hAnsiTheme="majorHAnsi" w:cstheme="majorHAnsi"/>
          <w:sz w:val="22"/>
          <w:szCs w:val="22"/>
        </w:rPr>
      </w:pPr>
      <w:r w:rsidRPr="009D7DF8">
        <w:rPr>
          <w:rFonts w:asciiTheme="majorHAnsi" w:hAnsiTheme="majorHAnsi" w:cstheme="majorHAnsi"/>
          <w:sz w:val="22"/>
          <w:szCs w:val="22"/>
        </w:rPr>
        <w:t xml:space="preserve">Behaviour policy </w:t>
      </w:r>
    </w:p>
    <w:p w14:paraId="16169A0E" w14:textId="77777777" w:rsidR="009D7DF8" w:rsidRPr="009D7DF8" w:rsidRDefault="009D7DF8" w:rsidP="009D7DF8">
      <w:pPr>
        <w:numPr>
          <w:ilvl w:val="0"/>
          <w:numId w:val="39"/>
        </w:numPr>
        <w:pBdr>
          <w:left w:val="none" w:sz="0" w:space="8" w:color="auto"/>
        </w:pBdr>
        <w:spacing w:before="120" w:after="120"/>
        <w:ind w:hanging="424"/>
        <w:rPr>
          <w:rFonts w:asciiTheme="majorHAnsi" w:hAnsiTheme="majorHAnsi" w:cstheme="majorHAnsi"/>
          <w:sz w:val="22"/>
          <w:szCs w:val="22"/>
        </w:rPr>
      </w:pPr>
      <w:r w:rsidRPr="009D7DF8">
        <w:rPr>
          <w:rFonts w:asciiTheme="majorHAnsi" w:hAnsiTheme="majorHAnsi" w:cstheme="majorHAnsi"/>
          <w:sz w:val="22"/>
          <w:szCs w:val="22"/>
        </w:rPr>
        <w:t xml:space="preserve">SEN policy and information report </w:t>
      </w:r>
    </w:p>
    <w:p w14:paraId="7C20D988" w14:textId="33CB0E05" w:rsidR="009D7DF8" w:rsidRPr="009D7DF8" w:rsidRDefault="009D7DF8" w:rsidP="009D7DF8">
      <w:pPr>
        <w:rPr>
          <w:rFonts w:asciiTheme="majorHAnsi" w:hAnsiTheme="majorHAnsi" w:cstheme="majorHAnsi"/>
          <w:sz w:val="22"/>
          <w:szCs w:val="22"/>
        </w:rPr>
      </w:pPr>
    </w:p>
    <w:p w14:paraId="62EB1C7C" w14:textId="1B1AD681" w:rsidR="0047504A" w:rsidRPr="00CB0A99" w:rsidRDefault="0047504A" w:rsidP="0047504A">
      <w:pPr>
        <w:pStyle w:val="2Subheadpink"/>
        <w:rPr>
          <w:rFonts w:asciiTheme="minorHAnsi" w:hAnsiTheme="minorHAnsi" w:cstheme="minorHAnsi"/>
          <w:b w:val="0"/>
          <w:color w:val="auto"/>
          <w:sz w:val="24"/>
          <w:szCs w:val="24"/>
        </w:rPr>
      </w:pPr>
    </w:p>
    <w:p w14:paraId="679C5043" w14:textId="2A0DBB9D" w:rsidR="00054832" w:rsidRDefault="00054832" w:rsidP="007F1C14">
      <w:pPr>
        <w:ind w:left="720"/>
        <w:jc w:val="both"/>
      </w:pPr>
    </w:p>
    <w:p w14:paraId="6BE3325A" w14:textId="060F8901" w:rsidR="00CB0A99" w:rsidRDefault="00CB0A99" w:rsidP="007F1C14">
      <w:pPr>
        <w:ind w:left="720"/>
        <w:jc w:val="both"/>
      </w:pPr>
    </w:p>
    <w:p w14:paraId="1D07AAD4" w14:textId="61D0C099" w:rsidR="00CB0A99" w:rsidRDefault="00CB0A99" w:rsidP="00CB0A99">
      <w:pPr>
        <w:ind w:left="720"/>
      </w:pPr>
    </w:p>
    <w:p w14:paraId="73A2F101" w14:textId="77777777" w:rsidR="00CB0A99" w:rsidRDefault="00CB0A99" w:rsidP="00CB0A99">
      <w:pPr>
        <w:rPr>
          <w:rFonts w:ascii="Calibri Light" w:hAnsi="Calibri Light"/>
          <w:b/>
          <w:sz w:val="22"/>
          <w:szCs w:val="22"/>
        </w:rPr>
      </w:pPr>
    </w:p>
    <w:p w14:paraId="4D04A5EE" w14:textId="77777777" w:rsidR="00CB0A99" w:rsidRDefault="00CB0A99" w:rsidP="00CB0A99">
      <w:pPr>
        <w:ind w:right="186"/>
        <w:jc w:val="both"/>
        <w:rPr>
          <w:rFonts w:ascii="Calibri" w:hAnsi="Calibri" w:cs="Calibri"/>
          <w:bCs/>
          <w:sz w:val="22"/>
          <w:szCs w:val="22"/>
        </w:rPr>
      </w:pPr>
      <w:r w:rsidRPr="00E94472">
        <w:rPr>
          <w:rFonts w:ascii="Calibri" w:hAnsi="Calibri" w:cs="Calibri"/>
          <w:bCs/>
          <w:sz w:val="22"/>
          <w:szCs w:val="22"/>
        </w:rPr>
        <w:t>Signed ……………………………………………………</w:t>
      </w:r>
      <w:proofErr w:type="gramStart"/>
      <w:r w:rsidRPr="00E94472">
        <w:rPr>
          <w:rFonts w:ascii="Calibri" w:hAnsi="Calibri" w:cs="Calibri"/>
          <w:bCs/>
          <w:sz w:val="22"/>
          <w:szCs w:val="22"/>
        </w:rPr>
        <w:t>…..</w:t>
      </w:r>
      <w:proofErr w:type="gramEnd"/>
      <w:r w:rsidRPr="00E94472">
        <w:rPr>
          <w:rFonts w:ascii="Calibri" w:hAnsi="Calibri" w:cs="Calibri"/>
          <w:bCs/>
          <w:sz w:val="22"/>
          <w:szCs w:val="22"/>
        </w:rPr>
        <w:t xml:space="preserve">      Dated ……………………………………………</w:t>
      </w:r>
      <w:proofErr w:type="gramStart"/>
      <w:r w:rsidRPr="00E94472">
        <w:rPr>
          <w:rFonts w:ascii="Calibri" w:hAnsi="Calibri" w:cs="Calibri"/>
          <w:bCs/>
          <w:sz w:val="22"/>
          <w:szCs w:val="22"/>
        </w:rPr>
        <w:t>…..</w:t>
      </w:r>
      <w:proofErr w:type="gramEnd"/>
    </w:p>
    <w:p w14:paraId="465E6AF6" w14:textId="77777777" w:rsidR="00CB0A99" w:rsidRDefault="00CB0A99" w:rsidP="00CB0A99">
      <w:pPr>
        <w:ind w:right="186"/>
        <w:jc w:val="both"/>
        <w:rPr>
          <w:rFonts w:ascii="Calibri" w:hAnsi="Calibri" w:cs="Calibri"/>
          <w:sz w:val="22"/>
          <w:szCs w:val="22"/>
        </w:rPr>
      </w:pPr>
      <w:r>
        <w:rPr>
          <w:rFonts w:ascii="Calibri" w:hAnsi="Calibri" w:cs="Calibri"/>
          <w:sz w:val="22"/>
          <w:szCs w:val="22"/>
        </w:rPr>
        <w:t xml:space="preserve">             </w:t>
      </w:r>
      <w:r>
        <w:rPr>
          <w:rFonts w:ascii="Calibri" w:hAnsi="Calibri" w:cs="Calibri"/>
          <w:bCs/>
          <w:sz w:val="22"/>
          <w:szCs w:val="22"/>
        </w:rPr>
        <w:t>Headteacher</w:t>
      </w:r>
    </w:p>
    <w:p w14:paraId="2F3A2E7E" w14:textId="77777777" w:rsidR="00CB0A99" w:rsidRDefault="00CB0A99" w:rsidP="00CB0A99">
      <w:pPr>
        <w:rPr>
          <w:rFonts w:ascii="Calibri Light" w:hAnsi="Calibri Light"/>
          <w:b/>
          <w:sz w:val="22"/>
          <w:szCs w:val="22"/>
        </w:rPr>
      </w:pPr>
    </w:p>
    <w:p w14:paraId="20799702" w14:textId="76588A76" w:rsidR="00CB0A99" w:rsidRDefault="00CB0A99" w:rsidP="00CB0A99">
      <w:pPr>
        <w:ind w:left="720"/>
      </w:pPr>
    </w:p>
    <w:p w14:paraId="3DC4C0E3" w14:textId="40288D38" w:rsidR="00F31932" w:rsidRDefault="00F31932" w:rsidP="00CB0A99">
      <w:pPr>
        <w:ind w:left="720"/>
      </w:pPr>
    </w:p>
    <w:p w14:paraId="6EBE857E" w14:textId="1E141F0C" w:rsidR="00F31932" w:rsidRDefault="00F31932" w:rsidP="00CB0A99">
      <w:pPr>
        <w:ind w:left="720"/>
      </w:pPr>
    </w:p>
    <w:p w14:paraId="04F7D4F9" w14:textId="32B1FE1E" w:rsidR="00F31932" w:rsidRDefault="00F31932" w:rsidP="00CB0A99">
      <w:pPr>
        <w:ind w:left="720"/>
      </w:pPr>
    </w:p>
    <w:p w14:paraId="716E9E6F" w14:textId="3BC10ADA" w:rsidR="00F31932" w:rsidRDefault="00F31932" w:rsidP="00CB0A99">
      <w:pPr>
        <w:ind w:left="720"/>
      </w:pPr>
    </w:p>
    <w:p w14:paraId="77CA10DA" w14:textId="1DF57C39" w:rsidR="00F31932" w:rsidRDefault="00F31932" w:rsidP="00CB0A99">
      <w:pPr>
        <w:ind w:left="720"/>
      </w:pPr>
    </w:p>
    <w:p w14:paraId="6DAB6874" w14:textId="63D30A7F" w:rsidR="00F31932" w:rsidRDefault="00F31932" w:rsidP="00CB0A99">
      <w:pPr>
        <w:ind w:left="720"/>
      </w:pPr>
    </w:p>
    <w:p w14:paraId="32469AC1" w14:textId="59ABB82D" w:rsidR="00F31932" w:rsidRDefault="00F31932" w:rsidP="00CB0A99">
      <w:pPr>
        <w:ind w:left="720"/>
      </w:pPr>
    </w:p>
    <w:p w14:paraId="2BC57CED" w14:textId="52565D20" w:rsidR="00F31932" w:rsidRDefault="00F31932" w:rsidP="00CB0A99">
      <w:pPr>
        <w:ind w:left="720"/>
      </w:pPr>
    </w:p>
    <w:p w14:paraId="563F63F9" w14:textId="58EB2F02" w:rsidR="00F31932" w:rsidRDefault="00F31932" w:rsidP="00CB0A99">
      <w:pPr>
        <w:ind w:left="720"/>
      </w:pPr>
    </w:p>
    <w:p w14:paraId="51773A9D" w14:textId="66107F89" w:rsidR="00F31932" w:rsidRDefault="00F31932" w:rsidP="00CB0A99">
      <w:pPr>
        <w:ind w:left="720"/>
      </w:pPr>
    </w:p>
    <w:p w14:paraId="21F99731" w14:textId="7F2A0644" w:rsidR="00F31932" w:rsidRDefault="00F31932" w:rsidP="00CB0A99">
      <w:pPr>
        <w:ind w:left="720"/>
      </w:pPr>
    </w:p>
    <w:p w14:paraId="0A3F6C3F" w14:textId="3E286502" w:rsidR="00F31932" w:rsidRDefault="00F31932" w:rsidP="00CB0A99">
      <w:pPr>
        <w:ind w:left="720"/>
      </w:pPr>
    </w:p>
    <w:p w14:paraId="2EB7D971" w14:textId="5E1D841D" w:rsidR="00F31932" w:rsidRDefault="00F31932" w:rsidP="00CB0A99">
      <w:pPr>
        <w:ind w:left="720"/>
      </w:pPr>
    </w:p>
    <w:p w14:paraId="2D6231FD" w14:textId="2B248E81" w:rsidR="00F31932" w:rsidRDefault="00F31932" w:rsidP="00CB0A99">
      <w:pPr>
        <w:ind w:left="720"/>
      </w:pPr>
    </w:p>
    <w:p w14:paraId="347BAB4D" w14:textId="07678AE8" w:rsidR="00F31932" w:rsidRDefault="00F31932" w:rsidP="00CB0A99">
      <w:pPr>
        <w:ind w:left="720"/>
      </w:pPr>
    </w:p>
    <w:p w14:paraId="2A48A945" w14:textId="40927E61" w:rsidR="00F31932" w:rsidRDefault="00F31932" w:rsidP="00CB0A99">
      <w:pPr>
        <w:ind w:left="720"/>
      </w:pPr>
    </w:p>
    <w:p w14:paraId="4F071F90" w14:textId="5F52A65C" w:rsidR="00F31932" w:rsidRDefault="00F31932" w:rsidP="00CB0A99">
      <w:pPr>
        <w:ind w:left="720"/>
      </w:pPr>
    </w:p>
    <w:p w14:paraId="00C50978" w14:textId="2208DF3E" w:rsidR="00F31932" w:rsidRDefault="00F31932" w:rsidP="00CB0A99">
      <w:pPr>
        <w:ind w:left="720"/>
      </w:pPr>
    </w:p>
    <w:p w14:paraId="49690C2A" w14:textId="5E0486E7" w:rsidR="00F31932" w:rsidRDefault="00F31932" w:rsidP="00CB0A99">
      <w:pPr>
        <w:ind w:left="720"/>
      </w:pPr>
    </w:p>
    <w:p w14:paraId="6EB833C4" w14:textId="2BA6DCF7" w:rsidR="00F31932" w:rsidRDefault="00F31932" w:rsidP="00CB0A99">
      <w:pPr>
        <w:ind w:left="720"/>
      </w:pPr>
    </w:p>
    <w:p w14:paraId="3B77C5D3" w14:textId="7CECFE2C" w:rsidR="00F31932" w:rsidRDefault="00F31932" w:rsidP="00CB0A99">
      <w:pPr>
        <w:ind w:left="720"/>
      </w:pPr>
    </w:p>
    <w:p w14:paraId="2ADFEBFA" w14:textId="5503D9CF" w:rsidR="00F31932" w:rsidRPr="00F31932" w:rsidRDefault="00F31932" w:rsidP="00CB0A99">
      <w:pPr>
        <w:ind w:left="720"/>
        <w:rPr>
          <w:b/>
          <w:u w:val="single"/>
        </w:rPr>
      </w:pPr>
      <w:r w:rsidRPr="00F31932">
        <w:rPr>
          <w:b/>
          <w:u w:val="single"/>
        </w:rPr>
        <w:t>Appendix 1</w:t>
      </w:r>
    </w:p>
    <w:p w14:paraId="0FC7CB45" w14:textId="7ECDCD36" w:rsidR="00F31932" w:rsidRDefault="00F31932" w:rsidP="00CB0A99">
      <w:pPr>
        <w:ind w:left="720"/>
      </w:pPr>
    </w:p>
    <w:p w14:paraId="384684D5" w14:textId="7AC3DB23" w:rsidR="00F31932" w:rsidRDefault="00F31932" w:rsidP="00F31932">
      <w:r>
        <w:t>Please see the list below of reasons for suspension or exclusion which have been adopted from the London Borough of Barking and Dagenham.</w:t>
      </w:r>
    </w:p>
    <w:p w14:paraId="78670204" w14:textId="22C54D5D" w:rsidR="00F31932" w:rsidRPr="00F31932" w:rsidRDefault="00F31932" w:rsidP="00CB0A99">
      <w:pPr>
        <w:ind w:left="720"/>
        <w:rPr>
          <w:rFonts w:asciiTheme="majorHAnsi" w:hAnsiTheme="majorHAnsi" w:cstheme="majorHAnsi"/>
          <w:sz w:val="20"/>
          <w:szCs w:val="20"/>
        </w:rPr>
      </w:pPr>
    </w:p>
    <w:p w14:paraId="512ACB27" w14:textId="2057AF8A"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1. </w:t>
      </w:r>
      <w:r w:rsidRPr="00F31932">
        <w:rPr>
          <w:rFonts w:asciiTheme="majorHAnsi" w:hAnsiTheme="majorHAnsi" w:cstheme="majorHAnsi"/>
          <w:b/>
          <w:bCs/>
          <w:color w:val="000000"/>
          <w:sz w:val="22"/>
          <w:szCs w:val="22"/>
          <w:bdr w:val="none" w:sz="0" w:space="0" w:color="auto" w:frame="1"/>
          <w:lang w:eastAsia="en-GB"/>
        </w:rPr>
        <w:t>PP = Physical assault against a pupil. </w:t>
      </w:r>
      <w:r w:rsidRPr="00F31932">
        <w:rPr>
          <w:rFonts w:asciiTheme="majorHAnsi" w:hAnsiTheme="majorHAnsi" w:cstheme="majorHAnsi"/>
          <w:color w:val="000000"/>
          <w:sz w:val="22"/>
          <w:szCs w:val="22"/>
          <w:bdr w:val="none" w:sz="0" w:space="0" w:color="auto" w:frame="1"/>
          <w:lang w:eastAsia="en-GB"/>
        </w:rPr>
        <w:t>Includes fighting, violent behaviour, wounding, obstruction, and jostling.</w:t>
      </w:r>
    </w:p>
    <w:p w14:paraId="71C079B2" w14:textId="0187E22E"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2. </w:t>
      </w:r>
      <w:r w:rsidRPr="00F31932">
        <w:rPr>
          <w:rFonts w:asciiTheme="majorHAnsi" w:hAnsiTheme="majorHAnsi" w:cstheme="majorHAnsi"/>
          <w:b/>
          <w:bCs/>
          <w:color w:val="000000"/>
          <w:sz w:val="22"/>
          <w:szCs w:val="22"/>
          <w:bdr w:val="none" w:sz="0" w:space="0" w:color="auto" w:frame="1"/>
          <w:lang w:eastAsia="en-GB"/>
        </w:rPr>
        <w:t>PA = Physical assault against an adult. </w:t>
      </w:r>
      <w:r w:rsidRPr="00F31932">
        <w:rPr>
          <w:rFonts w:asciiTheme="majorHAnsi" w:hAnsiTheme="majorHAnsi" w:cstheme="majorHAnsi"/>
          <w:color w:val="000000"/>
          <w:sz w:val="22"/>
          <w:szCs w:val="22"/>
          <w:bdr w:val="none" w:sz="0" w:space="0" w:color="auto" w:frame="1"/>
          <w:lang w:eastAsia="en-GB"/>
        </w:rPr>
        <w:t>Includes violent behaviour, wounding, obstruction, and jostling.</w:t>
      </w:r>
    </w:p>
    <w:p w14:paraId="00099C67" w14:textId="3E162D65"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3. </w:t>
      </w:r>
      <w:r w:rsidRPr="00F31932">
        <w:rPr>
          <w:rFonts w:asciiTheme="majorHAnsi" w:hAnsiTheme="majorHAnsi" w:cstheme="majorHAnsi"/>
          <w:b/>
          <w:bCs/>
          <w:color w:val="000000"/>
          <w:sz w:val="22"/>
          <w:szCs w:val="22"/>
          <w:bdr w:val="none" w:sz="0" w:space="0" w:color="auto" w:frame="1"/>
          <w:lang w:eastAsia="en-GB"/>
        </w:rPr>
        <w:t>VP = Verbal abuse/threatening behaviour against a pupil. </w:t>
      </w:r>
      <w:r w:rsidRPr="00F31932">
        <w:rPr>
          <w:rFonts w:asciiTheme="majorHAnsi" w:hAnsiTheme="majorHAnsi" w:cstheme="majorHAnsi"/>
          <w:color w:val="000000"/>
          <w:sz w:val="22"/>
          <w:szCs w:val="22"/>
          <w:bdr w:val="none" w:sz="0" w:space="0" w:color="auto" w:frame="1"/>
          <w:lang w:eastAsia="en-GB"/>
        </w:rPr>
        <w:t>Includes threatened violence, aggressive behaviour, swearing, abuse, harassment and verbal       intimidation.</w:t>
      </w:r>
    </w:p>
    <w:p w14:paraId="0BC1BCEA" w14:textId="358390DC"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4. </w:t>
      </w:r>
      <w:r w:rsidRPr="00F31932">
        <w:rPr>
          <w:rFonts w:asciiTheme="majorHAnsi" w:hAnsiTheme="majorHAnsi" w:cstheme="majorHAnsi"/>
          <w:b/>
          <w:bCs/>
          <w:color w:val="000000"/>
          <w:sz w:val="22"/>
          <w:szCs w:val="22"/>
          <w:bdr w:val="none" w:sz="0" w:space="0" w:color="auto" w:frame="1"/>
          <w:lang w:eastAsia="en-GB"/>
        </w:rPr>
        <w:t>VA = Verbal abuse/threatening behaviour against an adult. </w:t>
      </w:r>
      <w:r w:rsidRPr="00F31932">
        <w:rPr>
          <w:rFonts w:asciiTheme="majorHAnsi" w:hAnsiTheme="majorHAnsi" w:cstheme="majorHAnsi"/>
          <w:color w:val="000000"/>
          <w:sz w:val="22"/>
          <w:szCs w:val="22"/>
          <w:bdr w:val="none" w:sz="0" w:space="0" w:color="auto" w:frame="1"/>
          <w:lang w:eastAsia="en-GB"/>
        </w:rPr>
        <w:t>Includes threatened violence, aggressive behaviour, swearing, abuse, harassment and verbal intimidation.</w:t>
      </w:r>
    </w:p>
    <w:p w14:paraId="227917E8" w14:textId="1892B0DD"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5. </w:t>
      </w:r>
      <w:r w:rsidRPr="00F31932">
        <w:rPr>
          <w:rFonts w:asciiTheme="majorHAnsi" w:hAnsiTheme="majorHAnsi" w:cstheme="majorHAnsi"/>
          <w:b/>
          <w:bCs/>
          <w:color w:val="000000"/>
          <w:sz w:val="22"/>
          <w:szCs w:val="22"/>
          <w:bdr w:val="none" w:sz="0" w:space="0" w:color="auto" w:frame="1"/>
          <w:lang w:eastAsia="en-GB"/>
        </w:rPr>
        <w:t>OW = Use or threat of use of an offensive weapon or prohibited item. </w:t>
      </w:r>
      <w:r w:rsidRPr="00F31932">
        <w:rPr>
          <w:rFonts w:asciiTheme="majorHAnsi" w:hAnsiTheme="majorHAnsi" w:cstheme="majorHAnsi"/>
          <w:color w:val="000000"/>
          <w:sz w:val="22"/>
          <w:szCs w:val="22"/>
          <w:bdr w:val="none" w:sz="0" w:space="0" w:color="auto" w:frame="1"/>
          <w:lang w:eastAsia="en-GB"/>
        </w:rPr>
        <w:t>Includes carrying, using or threatening to use any offensive weapon or prohibited item.</w:t>
      </w:r>
    </w:p>
    <w:p w14:paraId="1A96D793" w14:textId="08C95E6A"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6. </w:t>
      </w:r>
      <w:r w:rsidRPr="00F31932">
        <w:rPr>
          <w:rFonts w:asciiTheme="majorHAnsi" w:hAnsiTheme="majorHAnsi" w:cstheme="majorHAnsi"/>
          <w:b/>
          <w:bCs/>
          <w:color w:val="000000"/>
          <w:sz w:val="22"/>
          <w:szCs w:val="22"/>
          <w:bdr w:val="none" w:sz="0" w:space="0" w:color="auto" w:frame="1"/>
          <w:lang w:eastAsia="en-GB"/>
        </w:rPr>
        <w:t>DB = Persistent or general disruptive behaviour. </w:t>
      </w:r>
      <w:r w:rsidRPr="00F31932">
        <w:rPr>
          <w:rFonts w:asciiTheme="majorHAnsi" w:hAnsiTheme="majorHAnsi" w:cstheme="majorHAnsi"/>
          <w:color w:val="000000"/>
          <w:sz w:val="22"/>
          <w:szCs w:val="22"/>
          <w:bdr w:val="none" w:sz="0" w:space="0" w:color="auto" w:frame="1"/>
          <w:lang w:eastAsia="en-GB"/>
        </w:rPr>
        <w:t>Includes challenging behaviour, disobedience, and persistent violation of school rules.</w:t>
      </w:r>
    </w:p>
    <w:p w14:paraId="27D8DDD3" w14:textId="390E4180"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7. </w:t>
      </w:r>
      <w:r w:rsidRPr="00F31932">
        <w:rPr>
          <w:rFonts w:asciiTheme="majorHAnsi" w:hAnsiTheme="majorHAnsi" w:cstheme="majorHAnsi"/>
          <w:b/>
          <w:bCs/>
          <w:color w:val="000000"/>
          <w:sz w:val="22"/>
          <w:szCs w:val="22"/>
          <w:bdr w:val="none" w:sz="0" w:space="0" w:color="auto" w:frame="1"/>
          <w:lang w:eastAsia="en-GB"/>
        </w:rPr>
        <w:t>DS = Abuse relating to disability. </w:t>
      </w:r>
      <w:r w:rsidRPr="00F31932">
        <w:rPr>
          <w:rFonts w:asciiTheme="majorHAnsi" w:hAnsiTheme="majorHAnsi" w:cstheme="majorHAnsi"/>
          <w:color w:val="000000"/>
          <w:sz w:val="22"/>
          <w:szCs w:val="22"/>
          <w:bdr w:val="none" w:sz="0" w:space="0" w:color="auto" w:frame="1"/>
          <w:lang w:eastAsia="en-GB"/>
        </w:rPr>
        <w:t>Includes taunting, harassment, derogatory statements, swearing, bullying and graffiti that can be attributed to disability.</w:t>
      </w:r>
    </w:p>
    <w:p w14:paraId="45C29CB4" w14:textId="4036C4D9"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8. </w:t>
      </w:r>
      <w:r w:rsidRPr="00F31932">
        <w:rPr>
          <w:rFonts w:asciiTheme="majorHAnsi" w:hAnsiTheme="majorHAnsi" w:cstheme="majorHAnsi"/>
          <w:b/>
          <w:bCs/>
          <w:color w:val="000000"/>
          <w:sz w:val="22"/>
          <w:szCs w:val="22"/>
          <w:bdr w:val="none" w:sz="0" w:space="0" w:color="auto" w:frame="1"/>
          <w:lang w:eastAsia="en-GB"/>
        </w:rPr>
        <w:t>BU = Bullying. </w:t>
      </w:r>
      <w:r w:rsidRPr="00F31932">
        <w:rPr>
          <w:rFonts w:asciiTheme="majorHAnsi" w:hAnsiTheme="majorHAnsi" w:cstheme="majorHAnsi"/>
          <w:color w:val="000000"/>
          <w:sz w:val="22"/>
          <w:szCs w:val="22"/>
          <w:bdr w:val="none" w:sz="0" w:space="0" w:color="auto" w:frame="1"/>
          <w:lang w:eastAsia="en-GB"/>
        </w:rPr>
        <w:t>Includes verbal &amp; physical bullying.</w:t>
      </w:r>
    </w:p>
    <w:p w14:paraId="56026FF1" w14:textId="0D50A525"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9. </w:t>
      </w:r>
      <w:r w:rsidRPr="00F31932">
        <w:rPr>
          <w:rFonts w:asciiTheme="majorHAnsi" w:hAnsiTheme="majorHAnsi" w:cstheme="majorHAnsi"/>
          <w:b/>
          <w:bCs/>
          <w:color w:val="000000"/>
          <w:sz w:val="22"/>
          <w:szCs w:val="22"/>
          <w:bdr w:val="none" w:sz="0" w:space="0" w:color="auto" w:frame="1"/>
          <w:lang w:eastAsia="en-GB"/>
        </w:rPr>
        <w:t>SM = Sexual misconduct. </w:t>
      </w:r>
      <w:r w:rsidRPr="00F31932">
        <w:rPr>
          <w:rFonts w:asciiTheme="majorHAnsi" w:hAnsiTheme="majorHAnsi" w:cstheme="majorHAnsi"/>
          <w:color w:val="000000"/>
          <w:sz w:val="22"/>
          <w:szCs w:val="22"/>
          <w:bdr w:val="none" w:sz="0" w:space="0" w:color="auto" w:frame="1"/>
          <w:lang w:eastAsia="en-GB"/>
        </w:rPr>
        <w:t>Includes sexual abuse, sexual assault, sexual harassment, lewd behaviour, sexual bullying, sexual graffiti and </w:t>
      </w:r>
      <w:proofErr w:type="spellStart"/>
      <w:r w:rsidRPr="00F31932">
        <w:rPr>
          <w:rFonts w:asciiTheme="majorHAnsi" w:hAnsiTheme="majorHAnsi" w:cstheme="majorHAnsi"/>
          <w:color w:val="000000"/>
          <w:sz w:val="22"/>
          <w:szCs w:val="22"/>
          <w:bdr w:val="none" w:sz="0" w:space="0" w:color="auto" w:frame="1"/>
          <w:lang w:eastAsia="en-GB"/>
        </w:rPr>
        <w:t>upskirting</w:t>
      </w:r>
      <w:proofErr w:type="spellEnd"/>
      <w:r w:rsidRPr="00F31932">
        <w:rPr>
          <w:rFonts w:asciiTheme="majorHAnsi" w:hAnsiTheme="majorHAnsi" w:cstheme="majorHAnsi"/>
          <w:color w:val="000000"/>
          <w:sz w:val="22"/>
          <w:szCs w:val="22"/>
          <w:bdr w:val="none" w:sz="0" w:space="0" w:color="auto" w:frame="1"/>
          <w:lang w:eastAsia="en-GB"/>
        </w:rPr>
        <w:t>.</w:t>
      </w:r>
    </w:p>
    <w:p w14:paraId="368D667D" w14:textId="1095E539"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10. </w:t>
      </w:r>
      <w:r w:rsidRPr="00F31932">
        <w:rPr>
          <w:rFonts w:asciiTheme="majorHAnsi" w:hAnsiTheme="majorHAnsi" w:cstheme="majorHAnsi"/>
          <w:b/>
          <w:bCs/>
          <w:color w:val="000000"/>
          <w:sz w:val="22"/>
          <w:szCs w:val="22"/>
          <w:bdr w:val="none" w:sz="0" w:space="0" w:color="auto" w:frame="1"/>
          <w:lang w:eastAsia="en-GB"/>
        </w:rPr>
        <w:t>DM = Damage. </w:t>
      </w:r>
      <w:r w:rsidRPr="00F31932">
        <w:rPr>
          <w:rFonts w:asciiTheme="majorHAnsi" w:hAnsiTheme="majorHAnsi" w:cstheme="majorHAnsi"/>
          <w:color w:val="000000"/>
          <w:sz w:val="22"/>
          <w:szCs w:val="22"/>
          <w:bdr w:val="none" w:sz="0" w:space="0" w:color="auto" w:frame="1"/>
          <w:lang w:eastAsia="en-GB"/>
        </w:rPr>
        <w:t>Includes damage to school or personal property belonging to any member of the school community, vandalism, arson and graffiti.</w:t>
      </w:r>
    </w:p>
    <w:p w14:paraId="69A19F80" w14:textId="02E661EB"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11. </w:t>
      </w:r>
      <w:r w:rsidRPr="00F31932">
        <w:rPr>
          <w:rFonts w:asciiTheme="majorHAnsi" w:hAnsiTheme="majorHAnsi" w:cstheme="majorHAnsi"/>
          <w:b/>
          <w:bCs/>
          <w:color w:val="000000"/>
          <w:sz w:val="22"/>
          <w:szCs w:val="22"/>
          <w:bdr w:val="none" w:sz="0" w:space="0" w:color="auto" w:frame="1"/>
          <w:lang w:eastAsia="en-GB"/>
        </w:rPr>
        <w:t>PH = Wilful and repeated transgression of protective measures in place to protect public health</w:t>
      </w:r>
    </w:p>
    <w:p w14:paraId="7870E663" w14:textId="785DA6C8"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12. </w:t>
      </w:r>
      <w:r w:rsidRPr="00F31932">
        <w:rPr>
          <w:rFonts w:asciiTheme="majorHAnsi" w:hAnsiTheme="majorHAnsi" w:cstheme="majorHAnsi"/>
          <w:b/>
          <w:bCs/>
          <w:color w:val="000000"/>
          <w:sz w:val="22"/>
          <w:szCs w:val="22"/>
          <w:bdr w:val="none" w:sz="0" w:space="0" w:color="auto" w:frame="1"/>
          <w:lang w:eastAsia="en-GB"/>
        </w:rPr>
        <w:t>MT = Inappropriate use of social media or online technology. </w:t>
      </w:r>
      <w:r w:rsidRPr="00F31932">
        <w:rPr>
          <w:rFonts w:asciiTheme="majorHAnsi" w:hAnsiTheme="majorHAnsi" w:cstheme="majorHAnsi"/>
          <w:color w:val="000000"/>
          <w:sz w:val="22"/>
          <w:szCs w:val="22"/>
          <w:bdr w:val="none" w:sz="0" w:space="0" w:color="auto" w:frame="1"/>
          <w:lang w:eastAsia="en-GB"/>
        </w:rPr>
        <w:t>Includes threatened violence, aggressive behaviour, swearing, harassment, verbal intimidation, taunting, derogatory statements and bullying or damage related to social media or any inappropriate use of online technology including producing, accessing, processing, storing, or distributing prohibited content.</w:t>
      </w:r>
    </w:p>
    <w:p w14:paraId="1E434B98" w14:textId="134ECE1A"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13. </w:t>
      </w:r>
      <w:r w:rsidRPr="00F31932">
        <w:rPr>
          <w:rFonts w:asciiTheme="majorHAnsi" w:hAnsiTheme="majorHAnsi" w:cstheme="majorHAnsi"/>
          <w:b/>
          <w:bCs/>
          <w:color w:val="000000"/>
          <w:sz w:val="22"/>
          <w:szCs w:val="22"/>
          <w:bdr w:val="none" w:sz="0" w:space="0" w:color="auto" w:frame="1"/>
          <w:lang w:eastAsia="en-GB"/>
        </w:rPr>
        <w:t>LG = Abuse against sexual orientation and gender identity. </w:t>
      </w:r>
      <w:r w:rsidRPr="00F31932">
        <w:rPr>
          <w:rFonts w:asciiTheme="majorHAnsi" w:hAnsiTheme="majorHAnsi" w:cstheme="majorHAnsi"/>
          <w:color w:val="000000"/>
          <w:sz w:val="22"/>
          <w:szCs w:val="22"/>
          <w:bdr w:val="none" w:sz="0" w:space="0" w:color="auto" w:frame="1"/>
          <w:lang w:eastAsia="en-GB"/>
        </w:rPr>
        <w:t>Includes homophobic taunting and harassment, derogatory homophobic statements, swearing that can be attributed to homophobic characteristics, homophobic bullying, and homophobic graffiti.</w:t>
      </w:r>
    </w:p>
    <w:p w14:paraId="16B7C1CA" w14:textId="5B035E0E"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14. </w:t>
      </w:r>
      <w:r w:rsidRPr="00F31932">
        <w:rPr>
          <w:rFonts w:asciiTheme="majorHAnsi" w:hAnsiTheme="majorHAnsi" w:cstheme="majorHAnsi"/>
          <w:b/>
          <w:bCs/>
          <w:color w:val="000000"/>
          <w:sz w:val="22"/>
          <w:szCs w:val="22"/>
          <w:bdr w:val="none" w:sz="0" w:space="0" w:color="auto" w:frame="1"/>
          <w:lang w:eastAsia="en-GB"/>
        </w:rPr>
        <w:t>RA – Racist abuse. </w:t>
      </w:r>
      <w:r w:rsidRPr="00F31932">
        <w:rPr>
          <w:rFonts w:asciiTheme="majorHAnsi" w:hAnsiTheme="majorHAnsi" w:cstheme="majorHAnsi"/>
          <w:color w:val="000000"/>
          <w:sz w:val="22"/>
          <w:szCs w:val="22"/>
          <w:bdr w:val="none" w:sz="0" w:space="0" w:color="auto" w:frame="1"/>
          <w:lang w:eastAsia="en-GB"/>
        </w:rPr>
        <w:t>Includes racist taunting and harassment, derogatory racist statements, swearing that can be attributed to racial characteristics, racist bullying, and racist graffiti.</w:t>
      </w:r>
    </w:p>
    <w:p w14:paraId="2292255F" w14:textId="2B3C35EC"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15. </w:t>
      </w:r>
      <w:r w:rsidRPr="00F31932">
        <w:rPr>
          <w:rFonts w:asciiTheme="majorHAnsi" w:hAnsiTheme="majorHAnsi" w:cstheme="majorHAnsi"/>
          <w:b/>
          <w:bCs/>
          <w:color w:val="000000"/>
          <w:sz w:val="22"/>
          <w:szCs w:val="22"/>
          <w:bdr w:val="none" w:sz="0" w:space="0" w:color="auto" w:frame="1"/>
          <w:lang w:eastAsia="en-GB"/>
        </w:rPr>
        <w:t>DA = Drug and alcohol related. </w:t>
      </w:r>
      <w:r w:rsidRPr="00F31932">
        <w:rPr>
          <w:rFonts w:asciiTheme="majorHAnsi" w:hAnsiTheme="majorHAnsi" w:cstheme="majorHAnsi"/>
          <w:color w:val="000000"/>
          <w:sz w:val="22"/>
          <w:szCs w:val="22"/>
          <w:bdr w:val="none" w:sz="0" w:space="0" w:color="auto" w:frame="1"/>
          <w:lang w:eastAsia="en-GB"/>
        </w:rPr>
        <w:t>Includes possession of illegal drugs, inappropriate use of prescribed drugs, drug dealing, smoking, alcohol/substance abuse.</w:t>
      </w:r>
    </w:p>
    <w:p w14:paraId="5BB06FD2" w14:textId="3FED7BB9" w:rsidR="00F31932" w:rsidRPr="00F31932" w:rsidRDefault="00F31932" w:rsidP="00F31932">
      <w:pPr>
        <w:shd w:val="clear" w:color="auto" w:fill="F2F2F2"/>
        <w:ind w:hanging="270"/>
        <w:textAlignment w:val="baseline"/>
        <w:rPr>
          <w:rFonts w:asciiTheme="majorHAnsi" w:hAnsiTheme="majorHAnsi" w:cstheme="majorHAnsi"/>
          <w:color w:val="000000"/>
          <w:sz w:val="22"/>
          <w:szCs w:val="22"/>
          <w:lang w:eastAsia="en-GB"/>
        </w:rPr>
      </w:pPr>
      <w:r w:rsidRPr="00F31932">
        <w:rPr>
          <w:rFonts w:asciiTheme="majorHAnsi" w:hAnsiTheme="majorHAnsi" w:cstheme="majorHAnsi"/>
          <w:color w:val="000000"/>
          <w:sz w:val="22"/>
          <w:szCs w:val="22"/>
          <w:bdr w:val="none" w:sz="0" w:space="0" w:color="auto" w:frame="1"/>
          <w:lang w:eastAsia="en-GB"/>
        </w:rPr>
        <w:t xml:space="preserve">    16. </w:t>
      </w:r>
      <w:r w:rsidRPr="00F31932">
        <w:rPr>
          <w:rFonts w:asciiTheme="majorHAnsi" w:hAnsiTheme="majorHAnsi" w:cstheme="majorHAnsi"/>
          <w:b/>
          <w:bCs/>
          <w:color w:val="000000"/>
          <w:sz w:val="22"/>
          <w:szCs w:val="22"/>
          <w:bdr w:val="none" w:sz="0" w:space="0" w:color="auto" w:frame="1"/>
          <w:lang w:eastAsia="en-GB"/>
        </w:rPr>
        <w:t>TH = Theft. </w:t>
      </w:r>
      <w:r w:rsidRPr="00F31932">
        <w:rPr>
          <w:rFonts w:asciiTheme="majorHAnsi" w:hAnsiTheme="majorHAnsi" w:cstheme="majorHAnsi"/>
          <w:color w:val="000000"/>
          <w:sz w:val="22"/>
          <w:szCs w:val="22"/>
          <w:bdr w:val="none" w:sz="0" w:space="0" w:color="auto" w:frame="1"/>
          <w:lang w:eastAsia="en-GB"/>
        </w:rPr>
        <w:t>Includes stealing school property, stealing personal property (from an adult or pupil), stealing from shops and other establishments on a school outing, selling, and dealing in stolen property.</w:t>
      </w:r>
    </w:p>
    <w:p w14:paraId="0635B0A5" w14:textId="77777777" w:rsidR="00F31932" w:rsidRPr="00F31932" w:rsidRDefault="00F31932" w:rsidP="00CB0A99">
      <w:pPr>
        <w:ind w:left="720"/>
        <w:rPr>
          <w:sz w:val="22"/>
          <w:szCs w:val="22"/>
        </w:rPr>
      </w:pPr>
    </w:p>
    <w:sectPr w:rsidR="00F31932" w:rsidRPr="00F31932" w:rsidSect="0047504A">
      <w:headerReference w:type="default" r:id="rId22"/>
      <w:pgSz w:w="11906" w:h="16838" w:code="9"/>
      <w:pgMar w:top="426" w:right="849" w:bottom="709"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8B8C8" w14:textId="77777777" w:rsidR="004F6BD7" w:rsidRDefault="004F6BD7">
      <w:r>
        <w:separator/>
      </w:r>
    </w:p>
  </w:endnote>
  <w:endnote w:type="continuationSeparator" w:id="0">
    <w:p w14:paraId="54E185F8" w14:textId="77777777" w:rsidR="004F6BD7" w:rsidRDefault="004F6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Minion Pro">
    <w:charset w:val="00"/>
    <w:family w:val="auto"/>
    <w:pitch w:val="variable"/>
    <w:sig w:usb0="00000003" w:usb1="00000000" w:usb2="00000000" w:usb3="00000000" w:csb0="00000001" w:csb1="00000000"/>
  </w:font>
  <w:font w:name="Zona Pro">
    <w:altName w:val="Corbel"/>
    <w:panose1 w:val="00000000000000000000"/>
    <w:charset w:val="00"/>
    <w:family w:val="modern"/>
    <w:notTrueType/>
    <w:pitch w:val="variable"/>
    <w:sig w:usb0="800000AF" w:usb1="4000004A" w:usb2="00000000" w:usb3="00000000" w:csb0="0000009B" w:csb1="00000000"/>
  </w:font>
  <w:font w:name="Roboto">
    <w:altName w:val="Arial"/>
    <w:charset w:val="00"/>
    <w:family w:val="auto"/>
    <w:pitch w:val="default"/>
  </w:font>
  <w:font w:name="HelveticaNeue-Medium">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61690" w14:textId="77777777" w:rsidR="004F6BD7" w:rsidRDefault="004F6BD7">
      <w:r>
        <w:separator/>
      </w:r>
    </w:p>
  </w:footnote>
  <w:footnote w:type="continuationSeparator" w:id="0">
    <w:p w14:paraId="2ACF9538" w14:textId="77777777" w:rsidR="004F6BD7" w:rsidRDefault="004F6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FB931" w14:textId="77777777" w:rsidR="006D520F" w:rsidRPr="00DE64F3" w:rsidRDefault="006D520F"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numPicBullet w:numPicBulletId="1">
    <w:pict>
      <v:shape w14:anchorId="7095A9E7" id="_x0000_i1027" type="#_x0000_t75" style="width:6.75pt;height:10.5pt" o:bullet="t">
        <v:imagedata r:id="rId2" o:title=""/>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00000001"/>
    <w:lvl w:ilvl="0" w:tplc="C3788FA4">
      <w:start w:val="1"/>
      <w:numFmt w:val="bullet"/>
      <w:lvlText w:val=""/>
      <w:lvlPicBulletId w:val="1"/>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hybridMultilevel"/>
    <w:tmpl w:val="00000002"/>
    <w:lvl w:ilvl="0" w:tplc="FFACEE0C">
      <w:start w:val="1"/>
      <w:numFmt w:val="bullet"/>
      <w:lvlText w:val=""/>
      <w:lvlPicBulletId w:val="1"/>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hybridMultilevel"/>
    <w:tmpl w:val="00000003"/>
    <w:lvl w:ilvl="0" w:tplc="92346DFC">
      <w:start w:val="1"/>
      <w:numFmt w:val="bullet"/>
      <w:lvlText w:val=""/>
      <w:lvlPicBulletId w:val="1"/>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4"/>
    <w:multiLevelType w:val="hybridMultilevel"/>
    <w:tmpl w:val="00000004"/>
    <w:lvl w:ilvl="0" w:tplc="072C6698">
      <w:start w:val="1"/>
      <w:numFmt w:val="bullet"/>
      <w:lvlText w:val=""/>
      <w:lvlPicBulletId w:val="1"/>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5"/>
    <w:multiLevelType w:val="hybridMultilevel"/>
    <w:tmpl w:val="00000005"/>
    <w:lvl w:ilvl="0" w:tplc="BCF8169A">
      <w:start w:val="1"/>
      <w:numFmt w:val="bullet"/>
      <w:lvlText w:val=""/>
      <w:lvlPicBulletId w:val="1"/>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6"/>
    <w:multiLevelType w:val="hybridMultilevel"/>
    <w:tmpl w:val="00000006"/>
    <w:lvl w:ilvl="0" w:tplc="E330644C">
      <w:start w:val="1"/>
      <w:numFmt w:val="bullet"/>
      <w:lvlText w:val=""/>
      <w:lvlPicBulletId w:val="1"/>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7"/>
    <w:multiLevelType w:val="hybridMultilevel"/>
    <w:tmpl w:val="00000007"/>
    <w:lvl w:ilvl="0" w:tplc="38D4A540">
      <w:start w:val="1"/>
      <w:numFmt w:val="bullet"/>
      <w:lvlText w:val=""/>
      <w:lvlPicBulletId w:val="1"/>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8"/>
    <w:multiLevelType w:val="hybridMultilevel"/>
    <w:tmpl w:val="00000008"/>
    <w:lvl w:ilvl="0" w:tplc="53BE36CC">
      <w:start w:val="1"/>
      <w:numFmt w:val="bullet"/>
      <w:lvlText w:val=""/>
      <w:lvlPicBulletId w:val="1"/>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9"/>
    <w:multiLevelType w:val="hybridMultilevel"/>
    <w:tmpl w:val="00000009"/>
    <w:lvl w:ilvl="0" w:tplc="417A5390">
      <w:start w:val="1"/>
      <w:numFmt w:val="bullet"/>
      <w:lvlText w:val=""/>
      <w:lvlPicBulletId w:val="1"/>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A"/>
    <w:multiLevelType w:val="hybridMultilevel"/>
    <w:tmpl w:val="0000000A"/>
    <w:lvl w:ilvl="0" w:tplc="73EEF05A">
      <w:start w:val="1"/>
      <w:numFmt w:val="bullet"/>
      <w:lvlText w:val=""/>
      <w:lvlPicBulletId w:val="1"/>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B"/>
    <w:multiLevelType w:val="hybridMultilevel"/>
    <w:tmpl w:val="0000000B"/>
    <w:lvl w:ilvl="0" w:tplc="0262DA78">
      <w:start w:val="1"/>
      <w:numFmt w:val="bullet"/>
      <w:lvlText w:val=""/>
      <w:lvlPicBulletId w:val="1"/>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C"/>
    <w:multiLevelType w:val="hybridMultilevel"/>
    <w:tmpl w:val="0000000C"/>
    <w:lvl w:ilvl="0" w:tplc="17B4AED8">
      <w:start w:val="1"/>
      <w:numFmt w:val="bullet"/>
      <w:lvlText w:val=""/>
      <w:lvlPicBulletId w:val="1"/>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D"/>
    <w:multiLevelType w:val="hybridMultilevel"/>
    <w:tmpl w:val="0000000D"/>
    <w:lvl w:ilvl="0" w:tplc="9DCE530A">
      <w:start w:val="1"/>
      <w:numFmt w:val="bullet"/>
      <w:lvlText w:val=""/>
      <w:lvlPicBulletId w:val="1"/>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E"/>
    <w:multiLevelType w:val="hybridMultilevel"/>
    <w:tmpl w:val="0000000E"/>
    <w:lvl w:ilvl="0" w:tplc="A184C13C">
      <w:start w:val="1"/>
      <w:numFmt w:val="bullet"/>
      <w:lvlText w:val=""/>
      <w:lvlPicBulletId w:val="1"/>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0F"/>
    <w:multiLevelType w:val="hybridMultilevel"/>
    <w:tmpl w:val="0000000F"/>
    <w:lvl w:ilvl="0" w:tplc="69848F30">
      <w:start w:val="1"/>
      <w:numFmt w:val="bullet"/>
      <w:lvlText w:val=""/>
      <w:lvlPicBulletId w:val="1"/>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0"/>
    <w:multiLevelType w:val="hybridMultilevel"/>
    <w:tmpl w:val="00000010"/>
    <w:lvl w:ilvl="0" w:tplc="EA6E1F10">
      <w:start w:val="1"/>
      <w:numFmt w:val="bullet"/>
      <w:lvlText w:val=""/>
      <w:lvlPicBulletId w:val="1"/>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1"/>
    <w:multiLevelType w:val="hybridMultilevel"/>
    <w:tmpl w:val="00000011"/>
    <w:lvl w:ilvl="0" w:tplc="31E4794E">
      <w:start w:val="1"/>
      <w:numFmt w:val="bullet"/>
      <w:lvlText w:val=""/>
      <w:lvlPicBulletId w:val="1"/>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2"/>
    <w:multiLevelType w:val="hybridMultilevel"/>
    <w:tmpl w:val="00000012"/>
    <w:lvl w:ilvl="0" w:tplc="A122456E">
      <w:start w:val="1"/>
      <w:numFmt w:val="bullet"/>
      <w:lvlText w:val=""/>
      <w:lvlPicBulletId w:val="1"/>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3"/>
    <w:multiLevelType w:val="hybridMultilevel"/>
    <w:tmpl w:val="00000013"/>
    <w:lvl w:ilvl="0" w:tplc="EB3E5C62">
      <w:start w:val="1"/>
      <w:numFmt w:val="bullet"/>
      <w:lvlText w:val=""/>
      <w:lvlPicBulletId w:val="1"/>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4"/>
    <w:multiLevelType w:val="hybridMultilevel"/>
    <w:tmpl w:val="00000014"/>
    <w:lvl w:ilvl="0" w:tplc="EF7CFEB0">
      <w:start w:val="1"/>
      <w:numFmt w:val="bullet"/>
      <w:lvlText w:val=""/>
      <w:lvlPicBulletId w:val="1"/>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1"/>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1"/>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1"/>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1"/>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1"/>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1"/>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1"/>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1"/>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1"/>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1"/>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1"/>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1"/>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1"/>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1"/>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7" w15:restartNumberingAfterBreak="0">
    <w:nsid w:val="0E40678A"/>
    <w:multiLevelType w:val="multilevel"/>
    <w:tmpl w:val="15361BD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36"/>
  </w:num>
  <w:num w:numId="3">
    <w:abstractNumId w:val="37"/>
  </w:num>
  <w:num w:numId="4">
    <w:abstractNumId w:val="38"/>
  </w:num>
  <w:num w:numId="5">
    <w:abstractNumId w:val="3"/>
  </w:num>
  <w:num w:numId="6">
    <w:abstractNumId w:val="4"/>
  </w:num>
  <w:num w:numId="7">
    <w:abstractNumId w:val="5"/>
  </w:num>
  <w:num w:numId="8">
    <w:abstractNumId w:val="1"/>
  </w:num>
  <w:num w:numId="9">
    <w:abstractNumId w:val="2"/>
  </w:num>
  <w:num w:numId="10">
    <w:abstractNumId w:val="7"/>
  </w:num>
  <w:num w:numId="11">
    <w:abstractNumId w:val="6"/>
  </w:num>
  <w:num w:numId="12">
    <w:abstractNumId w:val="8"/>
  </w:num>
  <w:num w:numId="13">
    <w:abstractNumId w:val="9"/>
  </w:num>
  <w:num w:numId="14">
    <w:abstractNumId w:val="10"/>
  </w:num>
  <w:num w:numId="15">
    <w:abstractNumId w:val="11"/>
  </w:num>
  <w:num w:numId="16">
    <w:abstractNumId w:val="12"/>
  </w:num>
  <w:num w:numId="17">
    <w:abstractNumId w:val="13"/>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10EC7"/>
    <w:rsid w:val="000229DD"/>
    <w:rsid w:val="0002578B"/>
    <w:rsid w:val="00027867"/>
    <w:rsid w:val="00035026"/>
    <w:rsid w:val="0003612F"/>
    <w:rsid w:val="00036CD7"/>
    <w:rsid w:val="00044FE6"/>
    <w:rsid w:val="000454D9"/>
    <w:rsid w:val="00045523"/>
    <w:rsid w:val="00053D69"/>
    <w:rsid w:val="00054832"/>
    <w:rsid w:val="00055B60"/>
    <w:rsid w:val="000648E3"/>
    <w:rsid w:val="00065228"/>
    <w:rsid w:val="000738F5"/>
    <w:rsid w:val="000751B1"/>
    <w:rsid w:val="00084B00"/>
    <w:rsid w:val="00085484"/>
    <w:rsid w:val="00090CA4"/>
    <w:rsid w:val="00092395"/>
    <w:rsid w:val="000A73B8"/>
    <w:rsid w:val="000B32F3"/>
    <w:rsid w:val="000B5852"/>
    <w:rsid w:val="000B6494"/>
    <w:rsid w:val="000C0C0F"/>
    <w:rsid w:val="000C3DB6"/>
    <w:rsid w:val="000C4B55"/>
    <w:rsid w:val="000C7A6A"/>
    <w:rsid w:val="000E167B"/>
    <w:rsid w:val="000E16A1"/>
    <w:rsid w:val="000E30A5"/>
    <w:rsid w:val="000E6DF1"/>
    <w:rsid w:val="000E710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608F"/>
    <w:rsid w:val="00127B74"/>
    <w:rsid w:val="001376BD"/>
    <w:rsid w:val="0014148D"/>
    <w:rsid w:val="001421A3"/>
    <w:rsid w:val="00146CE3"/>
    <w:rsid w:val="00153CA1"/>
    <w:rsid w:val="00156107"/>
    <w:rsid w:val="001600AF"/>
    <w:rsid w:val="001642DA"/>
    <w:rsid w:val="0016446C"/>
    <w:rsid w:val="00164495"/>
    <w:rsid w:val="00166053"/>
    <w:rsid w:val="0016642D"/>
    <w:rsid w:val="0016654B"/>
    <w:rsid w:val="0016724C"/>
    <w:rsid w:val="00176C6F"/>
    <w:rsid w:val="00182081"/>
    <w:rsid w:val="001824DC"/>
    <w:rsid w:val="00186A17"/>
    <w:rsid w:val="00190AA7"/>
    <w:rsid w:val="00192635"/>
    <w:rsid w:val="00192C66"/>
    <w:rsid w:val="001953EE"/>
    <w:rsid w:val="001964B1"/>
    <w:rsid w:val="001972C9"/>
    <w:rsid w:val="001A1253"/>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4370"/>
    <w:rsid w:val="00257D52"/>
    <w:rsid w:val="00262817"/>
    <w:rsid w:val="00262A95"/>
    <w:rsid w:val="00263481"/>
    <w:rsid w:val="00263CB4"/>
    <w:rsid w:val="00264194"/>
    <w:rsid w:val="002666E5"/>
    <w:rsid w:val="00267AA6"/>
    <w:rsid w:val="00267E30"/>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4AF2"/>
    <w:rsid w:val="002B68E3"/>
    <w:rsid w:val="002C70FC"/>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6809"/>
    <w:rsid w:val="0031708E"/>
    <w:rsid w:val="00317479"/>
    <w:rsid w:val="003177AB"/>
    <w:rsid w:val="00317D2E"/>
    <w:rsid w:val="00322B13"/>
    <w:rsid w:val="00323659"/>
    <w:rsid w:val="0032499E"/>
    <w:rsid w:val="003251C9"/>
    <w:rsid w:val="00334849"/>
    <w:rsid w:val="0033517E"/>
    <w:rsid w:val="00342CD6"/>
    <w:rsid w:val="00343BD3"/>
    <w:rsid w:val="0034462E"/>
    <w:rsid w:val="003508E9"/>
    <w:rsid w:val="00353355"/>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C0520"/>
    <w:rsid w:val="003C295D"/>
    <w:rsid w:val="003C3CE0"/>
    <w:rsid w:val="003C595A"/>
    <w:rsid w:val="003C7001"/>
    <w:rsid w:val="003D1D5F"/>
    <w:rsid w:val="003D1E53"/>
    <w:rsid w:val="003D20C9"/>
    <w:rsid w:val="003D3D89"/>
    <w:rsid w:val="003D4B5C"/>
    <w:rsid w:val="003D79B5"/>
    <w:rsid w:val="003E136B"/>
    <w:rsid w:val="003E2665"/>
    <w:rsid w:val="003E2AA5"/>
    <w:rsid w:val="003E4975"/>
    <w:rsid w:val="003E682E"/>
    <w:rsid w:val="003F3FC6"/>
    <w:rsid w:val="003F6278"/>
    <w:rsid w:val="003F6CAA"/>
    <w:rsid w:val="003F6DC8"/>
    <w:rsid w:val="003F6F75"/>
    <w:rsid w:val="004034D7"/>
    <w:rsid w:val="0040553B"/>
    <w:rsid w:val="00406D38"/>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04A"/>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B49"/>
    <w:rsid w:val="004D799F"/>
    <w:rsid w:val="004E12E5"/>
    <w:rsid w:val="004E1721"/>
    <w:rsid w:val="004E2ED1"/>
    <w:rsid w:val="004E580D"/>
    <w:rsid w:val="004F6B2B"/>
    <w:rsid w:val="004F6BD7"/>
    <w:rsid w:val="00500AF9"/>
    <w:rsid w:val="005017BE"/>
    <w:rsid w:val="00501C83"/>
    <w:rsid w:val="00503BE5"/>
    <w:rsid w:val="0051647B"/>
    <w:rsid w:val="005223DD"/>
    <w:rsid w:val="00522C4E"/>
    <w:rsid w:val="0052598B"/>
    <w:rsid w:val="00526F99"/>
    <w:rsid w:val="00527F52"/>
    <w:rsid w:val="005301B3"/>
    <w:rsid w:val="005315B7"/>
    <w:rsid w:val="00532B14"/>
    <w:rsid w:val="00541C3D"/>
    <w:rsid w:val="00542494"/>
    <w:rsid w:val="00542B8D"/>
    <w:rsid w:val="00544BCE"/>
    <w:rsid w:val="00545070"/>
    <w:rsid w:val="00551E0F"/>
    <w:rsid w:val="00553A36"/>
    <w:rsid w:val="00555FE1"/>
    <w:rsid w:val="005703E7"/>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73D8"/>
    <w:rsid w:val="0062088B"/>
    <w:rsid w:val="00626B36"/>
    <w:rsid w:val="00631C32"/>
    <w:rsid w:val="00632CE6"/>
    <w:rsid w:val="00641ED7"/>
    <w:rsid w:val="0064443B"/>
    <w:rsid w:val="00650B5A"/>
    <w:rsid w:val="00651BAC"/>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755"/>
    <w:rsid w:val="00686B8D"/>
    <w:rsid w:val="0069584F"/>
    <w:rsid w:val="00695AE8"/>
    <w:rsid w:val="006A070E"/>
    <w:rsid w:val="006A0F75"/>
    <w:rsid w:val="006A30A0"/>
    <w:rsid w:val="006A3F14"/>
    <w:rsid w:val="006A5867"/>
    <w:rsid w:val="006A5C2A"/>
    <w:rsid w:val="006A62C4"/>
    <w:rsid w:val="006A6902"/>
    <w:rsid w:val="006B0178"/>
    <w:rsid w:val="006B02CA"/>
    <w:rsid w:val="006B10C8"/>
    <w:rsid w:val="006B1BDB"/>
    <w:rsid w:val="006B2285"/>
    <w:rsid w:val="006B29FC"/>
    <w:rsid w:val="006B474E"/>
    <w:rsid w:val="006C589C"/>
    <w:rsid w:val="006C6064"/>
    <w:rsid w:val="006C677E"/>
    <w:rsid w:val="006D350B"/>
    <w:rsid w:val="006D37FF"/>
    <w:rsid w:val="006D44FB"/>
    <w:rsid w:val="006D520F"/>
    <w:rsid w:val="006D69C3"/>
    <w:rsid w:val="006D6F10"/>
    <w:rsid w:val="006E01FA"/>
    <w:rsid w:val="006E5E26"/>
    <w:rsid w:val="006E69A0"/>
    <w:rsid w:val="006E7507"/>
    <w:rsid w:val="006F00B1"/>
    <w:rsid w:val="006F51A0"/>
    <w:rsid w:val="006F7703"/>
    <w:rsid w:val="00700FD8"/>
    <w:rsid w:val="00703351"/>
    <w:rsid w:val="00703FE8"/>
    <w:rsid w:val="007040DF"/>
    <w:rsid w:val="00704F7B"/>
    <w:rsid w:val="00710FFD"/>
    <w:rsid w:val="007112A4"/>
    <w:rsid w:val="00711D44"/>
    <w:rsid w:val="00713536"/>
    <w:rsid w:val="00714A8F"/>
    <w:rsid w:val="00722216"/>
    <w:rsid w:val="00722B05"/>
    <w:rsid w:val="00722B5C"/>
    <w:rsid w:val="007247CB"/>
    <w:rsid w:val="007271E9"/>
    <w:rsid w:val="007272A7"/>
    <w:rsid w:val="00730118"/>
    <w:rsid w:val="007311B8"/>
    <w:rsid w:val="00733EE8"/>
    <w:rsid w:val="00737F7E"/>
    <w:rsid w:val="00742EEF"/>
    <w:rsid w:val="007431D8"/>
    <w:rsid w:val="007441F7"/>
    <w:rsid w:val="00754912"/>
    <w:rsid w:val="007549EA"/>
    <w:rsid w:val="007558EA"/>
    <w:rsid w:val="00761A15"/>
    <w:rsid w:val="00762003"/>
    <w:rsid w:val="007627DA"/>
    <w:rsid w:val="0076552E"/>
    <w:rsid w:val="007659DA"/>
    <w:rsid w:val="00767403"/>
    <w:rsid w:val="00767658"/>
    <w:rsid w:val="00767DFC"/>
    <w:rsid w:val="00773DE5"/>
    <w:rsid w:val="007812C2"/>
    <w:rsid w:val="0078283E"/>
    <w:rsid w:val="00784059"/>
    <w:rsid w:val="0078623B"/>
    <w:rsid w:val="00792C20"/>
    <w:rsid w:val="007952C7"/>
    <w:rsid w:val="00797A62"/>
    <w:rsid w:val="007A11ED"/>
    <w:rsid w:val="007A62D2"/>
    <w:rsid w:val="007B270B"/>
    <w:rsid w:val="007B3F8D"/>
    <w:rsid w:val="007B42A6"/>
    <w:rsid w:val="007C1695"/>
    <w:rsid w:val="007C22BE"/>
    <w:rsid w:val="007C6F94"/>
    <w:rsid w:val="007C792E"/>
    <w:rsid w:val="007D031A"/>
    <w:rsid w:val="007D05AC"/>
    <w:rsid w:val="007D0877"/>
    <w:rsid w:val="007D2217"/>
    <w:rsid w:val="007D71F1"/>
    <w:rsid w:val="007E030A"/>
    <w:rsid w:val="007E2917"/>
    <w:rsid w:val="007E790D"/>
    <w:rsid w:val="007F1C14"/>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40294"/>
    <w:rsid w:val="00842BAE"/>
    <w:rsid w:val="008456FA"/>
    <w:rsid w:val="008477CA"/>
    <w:rsid w:val="008518A3"/>
    <w:rsid w:val="00852B98"/>
    <w:rsid w:val="008573BA"/>
    <w:rsid w:val="00860511"/>
    <w:rsid w:val="00861B4B"/>
    <w:rsid w:val="00861D44"/>
    <w:rsid w:val="00861DCE"/>
    <w:rsid w:val="00864545"/>
    <w:rsid w:val="00865438"/>
    <w:rsid w:val="00865DFE"/>
    <w:rsid w:val="00867BF7"/>
    <w:rsid w:val="0087232B"/>
    <w:rsid w:val="00877B3B"/>
    <w:rsid w:val="00881D8D"/>
    <w:rsid w:val="0088317A"/>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4595"/>
    <w:rsid w:val="009072D8"/>
    <w:rsid w:val="0091070F"/>
    <w:rsid w:val="00913D02"/>
    <w:rsid w:val="00920CA6"/>
    <w:rsid w:val="00920E87"/>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D7DF8"/>
    <w:rsid w:val="009E3DF1"/>
    <w:rsid w:val="009F0319"/>
    <w:rsid w:val="009F10B3"/>
    <w:rsid w:val="00A03FFE"/>
    <w:rsid w:val="00A04E36"/>
    <w:rsid w:val="00A06E28"/>
    <w:rsid w:val="00A12220"/>
    <w:rsid w:val="00A12EB8"/>
    <w:rsid w:val="00A14E13"/>
    <w:rsid w:val="00A16C9C"/>
    <w:rsid w:val="00A20490"/>
    <w:rsid w:val="00A219D4"/>
    <w:rsid w:val="00A21EDA"/>
    <w:rsid w:val="00A2221D"/>
    <w:rsid w:val="00A23ACE"/>
    <w:rsid w:val="00A256EE"/>
    <w:rsid w:val="00A25860"/>
    <w:rsid w:val="00A25939"/>
    <w:rsid w:val="00A25943"/>
    <w:rsid w:val="00A31441"/>
    <w:rsid w:val="00A3282D"/>
    <w:rsid w:val="00A34FBF"/>
    <w:rsid w:val="00A50B16"/>
    <w:rsid w:val="00A53D5A"/>
    <w:rsid w:val="00A5534A"/>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8CE"/>
    <w:rsid w:val="00AA7C39"/>
    <w:rsid w:val="00AC13F0"/>
    <w:rsid w:val="00AC27EE"/>
    <w:rsid w:val="00AC2EF3"/>
    <w:rsid w:val="00AC750E"/>
    <w:rsid w:val="00AD0319"/>
    <w:rsid w:val="00AD4230"/>
    <w:rsid w:val="00AD61AD"/>
    <w:rsid w:val="00AE21C4"/>
    <w:rsid w:val="00AE3218"/>
    <w:rsid w:val="00AE42CF"/>
    <w:rsid w:val="00AE4C77"/>
    <w:rsid w:val="00AE58FA"/>
    <w:rsid w:val="00AE7446"/>
    <w:rsid w:val="00B00543"/>
    <w:rsid w:val="00B02488"/>
    <w:rsid w:val="00B0271F"/>
    <w:rsid w:val="00B040CB"/>
    <w:rsid w:val="00B06E6D"/>
    <w:rsid w:val="00B24114"/>
    <w:rsid w:val="00B27063"/>
    <w:rsid w:val="00B27F1E"/>
    <w:rsid w:val="00B30F9F"/>
    <w:rsid w:val="00B3103D"/>
    <w:rsid w:val="00B35795"/>
    <w:rsid w:val="00B3627B"/>
    <w:rsid w:val="00B367F8"/>
    <w:rsid w:val="00B37597"/>
    <w:rsid w:val="00B40120"/>
    <w:rsid w:val="00B4160F"/>
    <w:rsid w:val="00B438B2"/>
    <w:rsid w:val="00B5072A"/>
    <w:rsid w:val="00B525D7"/>
    <w:rsid w:val="00B5653C"/>
    <w:rsid w:val="00B57390"/>
    <w:rsid w:val="00B65542"/>
    <w:rsid w:val="00B655C9"/>
    <w:rsid w:val="00B67D36"/>
    <w:rsid w:val="00B67E5C"/>
    <w:rsid w:val="00B7335C"/>
    <w:rsid w:val="00B81AE7"/>
    <w:rsid w:val="00B82099"/>
    <w:rsid w:val="00B83F70"/>
    <w:rsid w:val="00B87940"/>
    <w:rsid w:val="00B94FD1"/>
    <w:rsid w:val="00BA0E03"/>
    <w:rsid w:val="00BA1A34"/>
    <w:rsid w:val="00BA43B1"/>
    <w:rsid w:val="00BA4DC2"/>
    <w:rsid w:val="00BA6A30"/>
    <w:rsid w:val="00BC4D31"/>
    <w:rsid w:val="00BC60B0"/>
    <w:rsid w:val="00BC673D"/>
    <w:rsid w:val="00BC764A"/>
    <w:rsid w:val="00BD4BC8"/>
    <w:rsid w:val="00BD58B5"/>
    <w:rsid w:val="00BD5A1C"/>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24EC"/>
    <w:rsid w:val="00C07DE9"/>
    <w:rsid w:val="00C11182"/>
    <w:rsid w:val="00C141B7"/>
    <w:rsid w:val="00C16A2E"/>
    <w:rsid w:val="00C173AC"/>
    <w:rsid w:val="00C213DA"/>
    <w:rsid w:val="00C2285B"/>
    <w:rsid w:val="00C308A3"/>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27F0"/>
    <w:rsid w:val="00C73D84"/>
    <w:rsid w:val="00C747EC"/>
    <w:rsid w:val="00C74955"/>
    <w:rsid w:val="00C75BDD"/>
    <w:rsid w:val="00C77CF9"/>
    <w:rsid w:val="00C80DB8"/>
    <w:rsid w:val="00C8302F"/>
    <w:rsid w:val="00C84948"/>
    <w:rsid w:val="00C86A73"/>
    <w:rsid w:val="00C87980"/>
    <w:rsid w:val="00C9055F"/>
    <w:rsid w:val="00C90F47"/>
    <w:rsid w:val="00C91113"/>
    <w:rsid w:val="00CA07CE"/>
    <w:rsid w:val="00CA10AC"/>
    <w:rsid w:val="00CA5325"/>
    <w:rsid w:val="00CB07E9"/>
    <w:rsid w:val="00CB0A99"/>
    <w:rsid w:val="00CB43DC"/>
    <w:rsid w:val="00CB4654"/>
    <w:rsid w:val="00CC0804"/>
    <w:rsid w:val="00CC0F90"/>
    <w:rsid w:val="00CC4433"/>
    <w:rsid w:val="00CC635E"/>
    <w:rsid w:val="00CC6DAB"/>
    <w:rsid w:val="00CC712F"/>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454"/>
    <w:rsid w:val="00D23AA5"/>
    <w:rsid w:val="00D271B3"/>
    <w:rsid w:val="00D27E3E"/>
    <w:rsid w:val="00D31C7B"/>
    <w:rsid w:val="00D326B3"/>
    <w:rsid w:val="00D351EF"/>
    <w:rsid w:val="00D3679D"/>
    <w:rsid w:val="00D462D2"/>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89B"/>
    <w:rsid w:val="00DE5F81"/>
    <w:rsid w:val="00DE64F3"/>
    <w:rsid w:val="00DF0FCC"/>
    <w:rsid w:val="00DF1F1E"/>
    <w:rsid w:val="00DF3436"/>
    <w:rsid w:val="00DF367A"/>
    <w:rsid w:val="00DF5DB5"/>
    <w:rsid w:val="00DF7344"/>
    <w:rsid w:val="00E00734"/>
    <w:rsid w:val="00E07F9B"/>
    <w:rsid w:val="00E10A0E"/>
    <w:rsid w:val="00E1376C"/>
    <w:rsid w:val="00E14054"/>
    <w:rsid w:val="00E16E83"/>
    <w:rsid w:val="00E2198C"/>
    <w:rsid w:val="00E231CB"/>
    <w:rsid w:val="00E23CAF"/>
    <w:rsid w:val="00E251A8"/>
    <w:rsid w:val="00E25CBB"/>
    <w:rsid w:val="00E27B3E"/>
    <w:rsid w:val="00E304E6"/>
    <w:rsid w:val="00E312F2"/>
    <w:rsid w:val="00E31D5E"/>
    <w:rsid w:val="00E34455"/>
    <w:rsid w:val="00E403F6"/>
    <w:rsid w:val="00E40AF8"/>
    <w:rsid w:val="00E416BC"/>
    <w:rsid w:val="00E42BC6"/>
    <w:rsid w:val="00E42D55"/>
    <w:rsid w:val="00E60E99"/>
    <w:rsid w:val="00E61069"/>
    <w:rsid w:val="00E62512"/>
    <w:rsid w:val="00E63F2C"/>
    <w:rsid w:val="00E6541C"/>
    <w:rsid w:val="00E6658F"/>
    <w:rsid w:val="00E7177A"/>
    <w:rsid w:val="00E71CFC"/>
    <w:rsid w:val="00E76882"/>
    <w:rsid w:val="00E771A5"/>
    <w:rsid w:val="00E8304C"/>
    <w:rsid w:val="00E83C0B"/>
    <w:rsid w:val="00E9013A"/>
    <w:rsid w:val="00E91EFB"/>
    <w:rsid w:val="00E94D5F"/>
    <w:rsid w:val="00EA23C8"/>
    <w:rsid w:val="00EA4C41"/>
    <w:rsid w:val="00EA7CC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D96"/>
    <w:rsid w:val="00EE4909"/>
    <w:rsid w:val="00EE4FDB"/>
    <w:rsid w:val="00EE5E4F"/>
    <w:rsid w:val="00EE7527"/>
    <w:rsid w:val="00EF7ABA"/>
    <w:rsid w:val="00F04AD8"/>
    <w:rsid w:val="00F07C24"/>
    <w:rsid w:val="00F10DED"/>
    <w:rsid w:val="00F14EB9"/>
    <w:rsid w:val="00F21F5C"/>
    <w:rsid w:val="00F23C12"/>
    <w:rsid w:val="00F2470A"/>
    <w:rsid w:val="00F27CC9"/>
    <w:rsid w:val="00F30341"/>
    <w:rsid w:val="00F31932"/>
    <w:rsid w:val="00F36332"/>
    <w:rsid w:val="00F41878"/>
    <w:rsid w:val="00F441F0"/>
    <w:rsid w:val="00F4642B"/>
    <w:rsid w:val="00F5109E"/>
    <w:rsid w:val="00F526EA"/>
    <w:rsid w:val="00F527C3"/>
    <w:rsid w:val="00F546BB"/>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69E5"/>
    <w:rsid w:val="00FD0569"/>
    <w:rsid w:val="00FD17F3"/>
    <w:rsid w:val="00FD24D2"/>
    <w:rsid w:val="00FD718F"/>
    <w:rsid w:val="00FE3526"/>
    <w:rsid w:val="00FE418F"/>
    <w:rsid w:val="00FE49C3"/>
    <w:rsid w:val="00FF091B"/>
    <w:rsid w:val="00FF0C2D"/>
    <w:rsid w:val="00FF108F"/>
    <w:rsid w:val="00FF25CC"/>
    <w:rsid w:val="00FF2F4C"/>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94DD02"/>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uiPriority="99"/>
    <w:lsdException w:name="caption" w:qFormat="1"/>
    <w:lsdException w:name="footnote reference" w:uiPriority="99"/>
    <w:lsdException w:name="Title" w:uiPriority="10" w:qFormat="1"/>
    <w:lsdException w:name="Subtitle" w:qFormat="1"/>
    <w:lsdException w:name="Hyperlink" w:uiPriority="99"/>
    <w:lsdException w:name="FollowedHyperlink" w:uiPriority="99"/>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qFormat/>
    <w:pPr>
      <w:keepNext/>
      <w:spacing w:before="240" w:after="60"/>
      <w:outlineLvl w:val="1"/>
    </w:pPr>
    <w:rPr>
      <w:b/>
      <w:bCs/>
      <w:i/>
      <w:iCs/>
      <w:sz w:val="28"/>
      <w:szCs w:val="28"/>
      <w:lang w:val="x-none"/>
    </w:rPr>
  </w:style>
  <w:style w:type="paragraph" w:styleId="Heading3">
    <w:name w:val="heading 3"/>
    <w:basedOn w:val="Normal"/>
    <w:next w:val="Normal"/>
    <w:link w:val="Heading3Char"/>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link w:val="Heading5Char"/>
    <w:qFormat/>
    <w:pPr>
      <w:keepNext/>
      <w:ind w:right="26"/>
      <w:outlineLvl w:val="4"/>
    </w:pPr>
    <w:rPr>
      <w:rFonts w:cs="Arial"/>
      <w:b/>
      <w:sz w:val="28"/>
      <w:szCs w:val="28"/>
      <w:u w:val="single"/>
    </w:rPr>
  </w:style>
  <w:style w:type="paragraph" w:styleId="Heading6">
    <w:name w:val="heading 6"/>
    <w:basedOn w:val="Normal"/>
    <w:next w:val="Normal"/>
    <w:link w:val="Heading6Char"/>
    <w:qFormat/>
    <w:pPr>
      <w:keepNext/>
      <w:jc w:val="both"/>
      <w:outlineLvl w:val="5"/>
    </w:pPr>
    <w:rPr>
      <w:rFonts w:ascii="Times New Roman" w:hAnsi="Times New Roman"/>
      <w:b/>
      <w:sz w:val="28"/>
      <w:szCs w:val="20"/>
    </w:rPr>
  </w:style>
  <w:style w:type="paragraph" w:styleId="Heading7">
    <w:name w:val="heading 7"/>
    <w:basedOn w:val="Normal"/>
    <w:next w:val="Normal"/>
    <w:link w:val="Heading7Char"/>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pPr>
      <w:spacing w:before="100" w:beforeAutospacing="1" w:after="100" w:afterAutospacing="1"/>
    </w:pPr>
    <w:rPr>
      <w:rFonts w:cs="Arial"/>
      <w:lang w:eastAsia="en-GB"/>
    </w:rPr>
  </w:style>
  <w:style w:type="paragraph" w:styleId="BodyTextIndent2">
    <w:name w:val="Body Text Indent 2"/>
    <w:basedOn w:val="Normal"/>
    <w:link w:val="BodyTextIndent2Char"/>
    <w:pPr>
      <w:spacing w:after="120" w:line="480" w:lineRule="auto"/>
      <w:ind w:left="283"/>
    </w:pPr>
    <w:rPr>
      <w:rFonts w:ascii="Times New Roman" w:hAnsi="Times New Roman"/>
      <w:sz w:val="20"/>
      <w:szCs w:val="20"/>
    </w:rPr>
  </w:style>
  <w:style w:type="paragraph" w:styleId="BalloonText">
    <w:name w:val="Balloon Text"/>
    <w:basedOn w:val="Normal"/>
    <w:link w:val="BalloonTextChar"/>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rsid w:val="00123BB0"/>
    <w:rPr>
      <w:rFonts w:ascii="Arial" w:hAnsi="Arial" w:cs="Arial"/>
      <w:b/>
      <w:bCs/>
      <w:i/>
      <w:iCs/>
      <w:sz w:val="28"/>
      <w:szCs w:val="28"/>
      <w:lang w:eastAsia="en-US"/>
    </w:rPr>
  </w:style>
  <w:style w:type="character" w:customStyle="1" w:styleId="Heading3Char">
    <w:name w:val="Heading 3 Char"/>
    <w:link w:val="Heading3"/>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rsid w:val="00123BB0"/>
    <w:rPr>
      <w:lang w:eastAsia="en-US"/>
    </w:rPr>
  </w:style>
  <w:style w:type="character" w:customStyle="1" w:styleId="BalloonTextChar">
    <w:name w:val="Balloon Text Char"/>
    <w:link w:val="BalloonText"/>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rsid w:val="003D79B5"/>
    <w:rPr>
      <w:rFonts w:ascii="Arial" w:hAnsi="Arial" w:cs="Arial"/>
      <w:b/>
      <w:sz w:val="28"/>
      <w:szCs w:val="28"/>
      <w:u w:val="single"/>
      <w:lang w:eastAsia="en-US"/>
    </w:rPr>
  </w:style>
  <w:style w:type="character" w:customStyle="1" w:styleId="Heading6Char">
    <w:name w:val="Heading 6 Char"/>
    <w:basedOn w:val="DefaultParagraphFont"/>
    <w:link w:val="Heading6"/>
    <w:rsid w:val="003D79B5"/>
    <w:rPr>
      <w:b/>
      <w:sz w:val="28"/>
      <w:lang w:eastAsia="en-US"/>
    </w:rPr>
  </w:style>
  <w:style w:type="character" w:customStyle="1" w:styleId="Heading7Char">
    <w:name w:val="Heading 7 Char"/>
    <w:basedOn w:val="DefaultParagraphFont"/>
    <w:link w:val="Heading7"/>
    <w:rsid w:val="003D79B5"/>
    <w:rPr>
      <w:rFonts w:ascii="Arial" w:hAnsi="Arial"/>
      <w:sz w:val="36"/>
      <w:shd w:val="pct5" w:color="auto" w:fill="auto"/>
      <w:lang w:eastAsia="en-US"/>
    </w:rPr>
  </w:style>
  <w:style w:type="paragraph" w:styleId="NoSpacing">
    <w:name w:val="No Spacing"/>
    <w:uiPriority w:val="1"/>
    <w:qFormat/>
    <w:rsid w:val="003D79B5"/>
    <w:rPr>
      <w:rFonts w:asciiTheme="minorHAnsi" w:eastAsiaTheme="minorEastAsia" w:hAnsiTheme="minorHAnsi" w:cstheme="minorBidi"/>
      <w:sz w:val="24"/>
      <w:szCs w:val="24"/>
      <w:lang w:val="en-US" w:eastAsia="en-US"/>
    </w:rPr>
  </w:style>
  <w:style w:type="paragraph" w:customStyle="1" w:styleId="BasicParagraph">
    <w:name w:val="[Basic Paragraph]"/>
    <w:basedOn w:val="Normal"/>
    <w:uiPriority w:val="99"/>
    <w:rsid w:val="003D79B5"/>
    <w:pPr>
      <w:autoSpaceDE w:val="0"/>
      <w:autoSpaceDN w:val="0"/>
      <w:adjustRightInd w:val="0"/>
      <w:spacing w:line="288" w:lineRule="auto"/>
      <w:textAlignment w:val="center"/>
    </w:pPr>
    <w:rPr>
      <w:rFonts w:ascii="Minion Pro" w:eastAsiaTheme="minorEastAsia" w:hAnsi="Minion Pro" w:cs="Minion Pro"/>
      <w:color w:val="000000"/>
    </w:rPr>
  </w:style>
  <w:style w:type="character" w:customStyle="1" w:styleId="UnresolvedMention1">
    <w:name w:val="Unresolved Mention1"/>
    <w:basedOn w:val="DefaultParagraphFont"/>
    <w:uiPriority w:val="99"/>
    <w:semiHidden/>
    <w:unhideWhenUsed/>
    <w:rsid w:val="003D79B5"/>
    <w:rPr>
      <w:color w:val="605E5C"/>
      <w:shd w:val="clear" w:color="auto" w:fill="E1DFDD"/>
    </w:rPr>
  </w:style>
  <w:style w:type="character" w:customStyle="1" w:styleId="BodyTextIndent2Char">
    <w:name w:val="Body Text Indent 2 Char"/>
    <w:basedOn w:val="DefaultParagraphFont"/>
    <w:link w:val="BodyTextIndent2"/>
    <w:rsid w:val="003D79B5"/>
    <w:rPr>
      <w:lang w:eastAsia="en-US"/>
    </w:rPr>
  </w:style>
  <w:style w:type="paragraph" w:styleId="BodyTextIndent3">
    <w:name w:val="Body Text Indent 3"/>
    <w:basedOn w:val="Normal"/>
    <w:link w:val="BodyTextIndent3Char"/>
    <w:rsid w:val="003D79B5"/>
    <w:pPr>
      <w:ind w:left="1440" w:hanging="720"/>
    </w:pPr>
    <w:rPr>
      <w:snapToGrid w:val="0"/>
      <w:szCs w:val="20"/>
    </w:rPr>
  </w:style>
  <w:style w:type="character" w:customStyle="1" w:styleId="BodyTextIndent3Char">
    <w:name w:val="Body Text Indent 3 Char"/>
    <w:basedOn w:val="DefaultParagraphFont"/>
    <w:link w:val="BodyTextIndent3"/>
    <w:rsid w:val="003D79B5"/>
    <w:rPr>
      <w:rFonts w:ascii="Arial" w:hAnsi="Arial"/>
      <w:snapToGrid w:val="0"/>
      <w:sz w:val="24"/>
      <w:lang w:eastAsia="en-US"/>
    </w:rPr>
  </w:style>
  <w:style w:type="paragraph" w:styleId="TOC1">
    <w:name w:val="toc 1"/>
    <w:basedOn w:val="Normal"/>
    <w:next w:val="Normal"/>
    <w:autoRedefine/>
    <w:uiPriority w:val="39"/>
    <w:rsid w:val="003D79B5"/>
    <w:pPr>
      <w:tabs>
        <w:tab w:val="left" w:pos="709"/>
        <w:tab w:val="left" w:pos="1920"/>
        <w:tab w:val="right" w:leader="dot" w:pos="9911"/>
      </w:tabs>
    </w:pPr>
    <w:rPr>
      <w:rFonts w:cs="Arial"/>
      <w:noProof/>
      <w:szCs w:val="20"/>
      <w:lang w:eastAsia="en-GB"/>
    </w:rPr>
  </w:style>
  <w:style w:type="paragraph" w:customStyle="1" w:styleId="Pa0">
    <w:name w:val="Pa0"/>
    <w:basedOn w:val="Normal"/>
    <w:next w:val="Normal"/>
    <w:uiPriority w:val="99"/>
    <w:rsid w:val="003D79B5"/>
    <w:pPr>
      <w:autoSpaceDE w:val="0"/>
      <w:autoSpaceDN w:val="0"/>
      <w:adjustRightInd w:val="0"/>
      <w:spacing w:line="241" w:lineRule="atLeast"/>
    </w:pPr>
    <w:rPr>
      <w:rFonts w:ascii="Zona Pro" w:eastAsiaTheme="minorEastAsia" w:hAnsi="Zona Pro" w:cstheme="minorBidi"/>
    </w:rPr>
  </w:style>
  <w:style w:type="character" w:customStyle="1" w:styleId="A19">
    <w:name w:val="A19"/>
    <w:uiPriority w:val="99"/>
    <w:rsid w:val="003D79B5"/>
    <w:rPr>
      <w:rFonts w:cs="Zona Pro"/>
      <w:b/>
      <w:bCs/>
      <w:color w:val="000000"/>
      <w:sz w:val="26"/>
      <w:szCs w:val="26"/>
    </w:rPr>
  </w:style>
  <w:style w:type="character" w:customStyle="1" w:styleId="A12">
    <w:name w:val="A12"/>
    <w:uiPriority w:val="99"/>
    <w:rsid w:val="003D79B5"/>
    <w:rPr>
      <w:rFonts w:ascii="Roboto" w:hAnsi="Roboto" w:cs="Roboto"/>
      <w:color w:val="000000"/>
      <w:sz w:val="22"/>
      <w:szCs w:val="22"/>
    </w:rPr>
  </w:style>
  <w:style w:type="character" w:customStyle="1" w:styleId="A7">
    <w:name w:val="A7"/>
    <w:uiPriority w:val="99"/>
    <w:rsid w:val="003D79B5"/>
    <w:rPr>
      <w:rFonts w:ascii="Roboto" w:hAnsi="Roboto" w:cs="Roboto"/>
      <w:b/>
      <w:bCs/>
      <w:color w:val="000000"/>
      <w:sz w:val="20"/>
      <w:szCs w:val="20"/>
    </w:rPr>
  </w:style>
  <w:style w:type="paragraph" w:customStyle="1" w:styleId="Pa1">
    <w:name w:val="Pa1"/>
    <w:basedOn w:val="Normal"/>
    <w:next w:val="Normal"/>
    <w:rsid w:val="003D79B5"/>
    <w:pPr>
      <w:autoSpaceDE w:val="0"/>
      <w:autoSpaceDN w:val="0"/>
      <w:adjustRightInd w:val="0"/>
      <w:spacing w:line="241" w:lineRule="auto"/>
    </w:pPr>
    <w:rPr>
      <w:rFonts w:ascii="HelveticaNeue-Medium" w:hAnsi="HelveticaNeue-Medium"/>
      <w:lang w:eastAsia="en-GB"/>
    </w:rPr>
  </w:style>
  <w:style w:type="paragraph" w:styleId="TOCHeading">
    <w:name w:val="TOC Heading"/>
    <w:basedOn w:val="Heading1"/>
    <w:next w:val="Normal"/>
    <w:uiPriority w:val="39"/>
    <w:semiHidden/>
    <w:unhideWhenUsed/>
    <w:qFormat/>
    <w:rsid w:val="003D79B5"/>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ja-JP"/>
    </w:rPr>
  </w:style>
  <w:style w:type="character" w:styleId="UnresolvedMention">
    <w:name w:val="Unresolved Mention"/>
    <w:basedOn w:val="DefaultParagraphFont"/>
    <w:uiPriority w:val="99"/>
    <w:semiHidden/>
    <w:unhideWhenUsed/>
    <w:rsid w:val="003D79B5"/>
    <w:rPr>
      <w:color w:val="605E5C"/>
      <w:shd w:val="clear" w:color="auto" w:fill="E1DFDD"/>
    </w:rPr>
  </w:style>
  <w:style w:type="paragraph" w:customStyle="1" w:styleId="1bodycopy">
    <w:name w:val="1 body copy"/>
    <w:basedOn w:val="Normal"/>
    <w:link w:val="1bodycopyChar"/>
    <w:qFormat/>
    <w:rsid w:val="0047504A"/>
    <w:pPr>
      <w:spacing w:after="120"/>
      <w:ind w:right="284"/>
    </w:pPr>
    <w:rPr>
      <w:rFonts w:eastAsia="MS Mincho"/>
      <w:sz w:val="20"/>
      <w:lang w:val="en-US"/>
    </w:rPr>
  </w:style>
  <w:style w:type="paragraph" w:customStyle="1" w:styleId="2Subheadpink">
    <w:name w:val="2 Subhead pink"/>
    <w:next w:val="1bodycopy"/>
    <w:qFormat/>
    <w:rsid w:val="0047504A"/>
    <w:pPr>
      <w:spacing w:before="360" w:after="120" w:line="259" w:lineRule="auto"/>
    </w:pPr>
    <w:rPr>
      <w:rFonts w:ascii="Arial" w:eastAsia="MS Mincho" w:hAnsi="Arial" w:cs="Arial"/>
      <w:b/>
      <w:color w:val="FF1F64"/>
      <w:sz w:val="32"/>
      <w:szCs w:val="32"/>
      <w:lang w:val="en-US" w:eastAsia="en-US"/>
    </w:rPr>
  </w:style>
  <w:style w:type="paragraph" w:customStyle="1" w:styleId="4Heading1">
    <w:name w:val="4 Heading 1"/>
    <w:basedOn w:val="Heading1"/>
    <w:next w:val="Normal"/>
    <w:qFormat/>
    <w:rsid w:val="0047504A"/>
    <w:pPr>
      <w:keepNext w:val="0"/>
      <w:spacing w:before="0" w:after="480"/>
    </w:pPr>
    <w:rPr>
      <w:rFonts w:eastAsia="Calibri" w:cs="Arial"/>
      <w:bCs w:val="0"/>
      <w:color w:val="FF1F64"/>
      <w:kern w:val="0"/>
      <w:sz w:val="60"/>
      <w:szCs w:val="36"/>
      <w:lang w:val="en-GB"/>
    </w:rPr>
  </w:style>
  <w:style w:type="character" w:customStyle="1" w:styleId="1bodycopyChar">
    <w:name w:val="1 body copy Char"/>
    <w:link w:val="1bodycopy"/>
    <w:rsid w:val="0047504A"/>
    <w:rPr>
      <w:rFonts w:ascii="Arial" w:eastAsia="MS Mincho" w:hAnsi="Arial"/>
      <w:szCs w:val="24"/>
      <w:lang w:val="en-US" w:eastAsia="en-US"/>
    </w:rPr>
  </w:style>
  <w:style w:type="paragraph" w:customStyle="1" w:styleId="7TableHeading">
    <w:name w:val="7 Table Heading"/>
    <w:basedOn w:val="Normal"/>
    <w:link w:val="7TableHeadingChar"/>
    <w:qFormat/>
    <w:rsid w:val="0047504A"/>
    <w:pPr>
      <w:contextualSpacing/>
    </w:pPr>
    <w:rPr>
      <w:rFonts w:eastAsia="MS Mincho" w:cs="Arial"/>
      <w:color w:val="F8F8F8"/>
      <w:sz w:val="20"/>
      <w:szCs w:val="20"/>
      <w:lang w:val="en-US"/>
    </w:rPr>
  </w:style>
  <w:style w:type="character" w:customStyle="1" w:styleId="7TableHeadingChar">
    <w:name w:val="7 Table Heading Char"/>
    <w:link w:val="7TableHeading"/>
    <w:rsid w:val="0047504A"/>
    <w:rPr>
      <w:rFonts w:ascii="Arial" w:eastAsia="MS Mincho" w:hAnsi="Arial" w:cs="Arial"/>
      <w:color w:val="F8F8F8"/>
      <w:lang w:val="en-US" w:eastAsia="en-US"/>
    </w:rPr>
  </w:style>
  <w:style w:type="paragraph" w:customStyle="1" w:styleId="7Tablebodycopy">
    <w:name w:val="7 Table body copy"/>
    <w:basedOn w:val="1bodycopy"/>
    <w:qFormat/>
    <w:rsid w:val="0047504A"/>
    <w:pPr>
      <w:spacing w:after="60"/>
      <w:ind w:right="0"/>
    </w:pPr>
  </w:style>
  <w:style w:type="paragraph" w:customStyle="1" w:styleId="1bodycopy10pt">
    <w:name w:val="1 body copy 10pt"/>
    <w:basedOn w:val="Normal"/>
    <w:link w:val="1bodycopy10ptChar"/>
    <w:qFormat/>
    <w:rsid w:val="00CB0A99"/>
    <w:pPr>
      <w:spacing w:after="120"/>
    </w:pPr>
    <w:rPr>
      <w:rFonts w:eastAsia="MS Mincho"/>
      <w:sz w:val="20"/>
      <w:lang w:val="en-US"/>
    </w:rPr>
  </w:style>
  <w:style w:type="character" w:customStyle="1" w:styleId="1bodycopy10ptChar">
    <w:name w:val="1 body copy 10pt Char"/>
    <w:link w:val="1bodycopy10pt"/>
    <w:rsid w:val="00CB0A99"/>
    <w:rPr>
      <w:rFonts w:ascii="Arial" w:eastAsia="MS Mincho" w:hAnsi="Arial"/>
      <w:szCs w:val="24"/>
      <w:lang w:val="en-US" w:eastAsia="en-US"/>
    </w:rPr>
  </w:style>
  <w:style w:type="paragraph" w:customStyle="1" w:styleId="4Bulletedcopyblue">
    <w:name w:val="4 Bulleted copy blue"/>
    <w:basedOn w:val="Normal"/>
    <w:qFormat/>
    <w:rsid w:val="00CB0A99"/>
    <w:pPr>
      <w:numPr>
        <w:numId w:val="4"/>
      </w:numPr>
      <w:spacing w:after="120"/>
    </w:pPr>
    <w:rPr>
      <w:rFonts w:eastAsia="MS Mincho"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411390229">
      <w:bodyDiv w:val="1"/>
      <w:marLeft w:val="0"/>
      <w:marRight w:val="0"/>
      <w:marTop w:val="0"/>
      <w:marBottom w:val="0"/>
      <w:divBdr>
        <w:top w:val="none" w:sz="0" w:space="0" w:color="auto"/>
        <w:left w:val="none" w:sz="0" w:space="0" w:color="auto"/>
        <w:bottom w:val="none" w:sz="0" w:space="0" w:color="auto"/>
        <w:right w:val="none" w:sz="0" w:space="0" w:color="auto"/>
      </w:divBdr>
      <w:divsChild>
        <w:div w:id="817920809">
          <w:marLeft w:val="0"/>
          <w:marRight w:val="0"/>
          <w:marTop w:val="0"/>
          <w:marBottom w:val="0"/>
          <w:divBdr>
            <w:top w:val="none" w:sz="0" w:space="0" w:color="auto"/>
            <w:left w:val="none" w:sz="0" w:space="0" w:color="auto"/>
            <w:bottom w:val="none" w:sz="0" w:space="0" w:color="auto"/>
            <w:right w:val="none" w:sz="0" w:space="0" w:color="auto"/>
          </w:divBdr>
          <w:divsChild>
            <w:div w:id="1350332650">
              <w:marLeft w:val="0"/>
              <w:marRight w:val="0"/>
              <w:marTop w:val="0"/>
              <w:marBottom w:val="0"/>
              <w:divBdr>
                <w:top w:val="none" w:sz="0" w:space="0" w:color="auto"/>
                <w:left w:val="none" w:sz="0" w:space="0" w:color="auto"/>
                <w:bottom w:val="none" w:sz="0" w:space="0" w:color="auto"/>
                <w:right w:val="none" w:sz="0" w:space="0" w:color="auto"/>
              </w:divBdr>
            </w:div>
            <w:div w:id="1521628319">
              <w:marLeft w:val="0"/>
              <w:marRight w:val="0"/>
              <w:marTop w:val="0"/>
              <w:marBottom w:val="0"/>
              <w:divBdr>
                <w:top w:val="none" w:sz="0" w:space="0" w:color="auto"/>
                <w:left w:val="none" w:sz="0" w:space="0" w:color="auto"/>
                <w:bottom w:val="none" w:sz="0" w:space="0" w:color="auto"/>
                <w:right w:val="none" w:sz="0" w:space="0" w:color="auto"/>
              </w:divBdr>
            </w:div>
            <w:div w:id="1444223431">
              <w:marLeft w:val="0"/>
              <w:marRight w:val="0"/>
              <w:marTop w:val="0"/>
              <w:marBottom w:val="0"/>
              <w:divBdr>
                <w:top w:val="none" w:sz="0" w:space="0" w:color="auto"/>
                <w:left w:val="none" w:sz="0" w:space="0" w:color="auto"/>
                <w:bottom w:val="none" w:sz="0" w:space="0" w:color="auto"/>
                <w:right w:val="none" w:sz="0" w:space="0" w:color="auto"/>
              </w:divBdr>
            </w:div>
            <w:div w:id="1936203857">
              <w:marLeft w:val="0"/>
              <w:marRight w:val="0"/>
              <w:marTop w:val="0"/>
              <w:marBottom w:val="0"/>
              <w:divBdr>
                <w:top w:val="none" w:sz="0" w:space="0" w:color="auto"/>
                <w:left w:val="none" w:sz="0" w:space="0" w:color="auto"/>
                <w:bottom w:val="none" w:sz="0" w:space="0" w:color="auto"/>
                <w:right w:val="none" w:sz="0" w:space="0" w:color="auto"/>
              </w:divBdr>
            </w:div>
            <w:div w:id="1342120792">
              <w:marLeft w:val="0"/>
              <w:marRight w:val="0"/>
              <w:marTop w:val="0"/>
              <w:marBottom w:val="0"/>
              <w:divBdr>
                <w:top w:val="none" w:sz="0" w:space="0" w:color="auto"/>
                <w:left w:val="none" w:sz="0" w:space="0" w:color="auto"/>
                <w:bottom w:val="none" w:sz="0" w:space="0" w:color="auto"/>
                <w:right w:val="none" w:sz="0" w:space="0" w:color="auto"/>
              </w:divBdr>
            </w:div>
            <w:div w:id="2019307205">
              <w:marLeft w:val="0"/>
              <w:marRight w:val="0"/>
              <w:marTop w:val="0"/>
              <w:marBottom w:val="0"/>
              <w:divBdr>
                <w:top w:val="none" w:sz="0" w:space="0" w:color="auto"/>
                <w:left w:val="none" w:sz="0" w:space="0" w:color="auto"/>
                <w:bottom w:val="none" w:sz="0" w:space="0" w:color="auto"/>
                <w:right w:val="none" w:sz="0" w:space="0" w:color="auto"/>
              </w:divBdr>
            </w:div>
            <w:div w:id="1283533248">
              <w:marLeft w:val="0"/>
              <w:marRight w:val="0"/>
              <w:marTop w:val="0"/>
              <w:marBottom w:val="0"/>
              <w:divBdr>
                <w:top w:val="none" w:sz="0" w:space="0" w:color="auto"/>
                <w:left w:val="none" w:sz="0" w:space="0" w:color="auto"/>
                <w:bottom w:val="none" w:sz="0" w:space="0" w:color="auto"/>
                <w:right w:val="none" w:sz="0" w:space="0" w:color="auto"/>
              </w:divBdr>
            </w:div>
            <w:div w:id="767192390">
              <w:marLeft w:val="0"/>
              <w:marRight w:val="0"/>
              <w:marTop w:val="0"/>
              <w:marBottom w:val="0"/>
              <w:divBdr>
                <w:top w:val="none" w:sz="0" w:space="0" w:color="auto"/>
                <w:left w:val="none" w:sz="0" w:space="0" w:color="auto"/>
                <w:bottom w:val="none" w:sz="0" w:space="0" w:color="auto"/>
                <w:right w:val="none" w:sz="0" w:space="0" w:color="auto"/>
              </w:divBdr>
            </w:div>
          </w:divsChild>
        </w:div>
        <w:div w:id="1011637914">
          <w:marLeft w:val="0"/>
          <w:marRight w:val="0"/>
          <w:marTop w:val="0"/>
          <w:marBottom w:val="0"/>
          <w:divBdr>
            <w:top w:val="none" w:sz="0" w:space="0" w:color="auto"/>
            <w:left w:val="none" w:sz="0" w:space="0" w:color="auto"/>
            <w:bottom w:val="none" w:sz="0" w:space="0" w:color="auto"/>
            <w:right w:val="none" w:sz="0" w:space="0" w:color="auto"/>
          </w:divBdr>
          <w:divsChild>
            <w:div w:id="238949374">
              <w:marLeft w:val="540"/>
              <w:marRight w:val="0"/>
              <w:marTop w:val="0"/>
              <w:marBottom w:val="0"/>
              <w:divBdr>
                <w:top w:val="none" w:sz="0" w:space="0" w:color="auto"/>
                <w:left w:val="none" w:sz="0" w:space="0" w:color="auto"/>
                <w:bottom w:val="none" w:sz="0" w:space="0" w:color="auto"/>
                <w:right w:val="none" w:sz="0" w:space="0" w:color="auto"/>
              </w:divBdr>
            </w:div>
            <w:div w:id="365376798">
              <w:marLeft w:val="540"/>
              <w:marRight w:val="0"/>
              <w:marTop w:val="0"/>
              <w:marBottom w:val="0"/>
              <w:divBdr>
                <w:top w:val="none" w:sz="0" w:space="0" w:color="auto"/>
                <w:left w:val="none" w:sz="0" w:space="0" w:color="auto"/>
                <w:bottom w:val="none" w:sz="0" w:space="0" w:color="auto"/>
                <w:right w:val="none" w:sz="0" w:space="0" w:color="auto"/>
              </w:divBdr>
            </w:div>
            <w:div w:id="1180656794">
              <w:marLeft w:val="540"/>
              <w:marRight w:val="0"/>
              <w:marTop w:val="0"/>
              <w:marBottom w:val="0"/>
              <w:divBdr>
                <w:top w:val="none" w:sz="0" w:space="0" w:color="auto"/>
                <w:left w:val="none" w:sz="0" w:space="0" w:color="auto"/>
                <w:bottom w:val="none" w:sz="0" w:space="0" w:color="auto"/>
                <w:right w:val="none" w:sz="0" w:space="0" w:color="auto"/>
              </w:divBdr>
            </w:div>
            <w:div w:id="2123527187">
              <w:marLeft w:val="540"/>
              <w:marRight w:val="0"/>
              <w:marTop w:val="0"/>
              <w:marBottom w:val="0"/>
              <w:divBdr>
                <w:top w:val="none" w:sz="0" w:space="0" w:color="auto"/>
                <w:left w:val="none" w:sz="0" w:space="0" w:color="auto"/>
                <w:bottom w:val="none" w:sz="0" w:space="0" w:color="auto"/>
                <w:right w:val="none" w:sz="0" w:space="0" w:color="auto"/>
              </w:divBdr>
            </w:div>
            <w:div w:id="911282842">
              <w:marLeft w:val="540"/>
              <w:marRight w:val="0"/>
              <w:marTop w:val="0"/>
              <w:marBottom w:val="0"/>
              <w:divBdr>
                <w:top w:val="none" w:sz="0" w:space="0" w:color="auto"/>
                <w:left w:val="none" w:sz="0" w:space="0" w:color="auto"/>
                <w:bottom w:val="none" w:sz="0" w:space="0" w:color="auto"/>
                <w:right w:val="none" w:sz="0" w:space="0" w:color="auto"/>
              </w:divBdr>
            </w:div>
            <w:div w:id="645015292">
              <w:marLeft w:val="540"/>
              <w:marRight w:val="0"/>
              <w:marTop w:val="0"/>
              <w:marBottom w:val="0"/>
              <w:divBdr>
                <w:top w:val="none" w:sz="0" w:space="0" w:color="auto"/>
                <w:left w:val="none" w:sz="0" w:space="0" w:color="auto"/>
                <w:bottom w:val="none" w:sz="0" w:space="0" w:color="auto"/>
                <w:right w:val="none" w:sz="0" w:space="0" w:color="auto"/>
              </w:divBdr>
            </w:div>
            <w:div w:id="855391095">
              <w:marLeft w:val="540"/>
              <w:marRight w:val="0"/>
              <w:marTop w:val="0"/>
              <w:marBottom w:val="0"/>
              <w:divBdr>
                <w:top w:val="none" w:sz="0" w:space="0" w:color="auto"/>
                <w:left w:val="none" w:sz="0" w:space="0" w:color="auto"/>
                <w:bottom w:val="none" w:sz="0" w:space="0" w:color="auto"/>
                <w:right w:val="none" w:sz="0" w:space="0" w:color="auto"/>
              </w:divBdr>
            </w:div>
            <w:div w:id="1403521763">
              <w:marLeft w:val="540"/>
              <w:marRight w:val="0"/>
              <w:marTop w:val="0"/>
              <w:marBottom w:val="0"/>
              <w:divBdr>
                <w:top w:val="none" w:sz="0" w:space="0" w:color="auto"/>
                <w:left w:val="none" w:sz="0" w:space="0" w:color="auto"/>
                <w:bottom w:val="none" w:sz="0" w:space="0" w:color="auto"/>
                <w:right w:val="none" w:sz="0" w:space="0" w:color="auto"/>
              </w:divBdr>
            </w:div>
            <w:div w:id="1130633793">
              <w:marLeft w:val="540"/>
              <w:marRight w:val="0"/>
              <w:marTop w:val="0"/>
              <w:marBottom w:val="0"/>
              <w:divBdr>
                <w:top w:val="none" w:sz="0" w:space="0" w:color="auto"/>
                <w:left w:val="none" w:sz="0" w:space="0" w:color="auto"/>
                <w:bottom w:val="none" w:sz="0" w:space="0" w:color="auto"/>
                <w:right w:val="none" w:sz="0" w:space="0" w:color="auto"/>
              </w:divBdr>
            </w:div>
            <w:div w:id="1275867222">
              <w:marLeft w:val="540"/>
              <w:marRight w:val="0"/>
              <w:marTop w:val="0"/>
              <w:marBottom w:val="0"/>
              <w:divBdr>
                <w:top w:val="none" w:sz="0" w:space="0" w:color="auto"/>
                <w:left w:val="none" w:sz="0" w:space="0" w:color="auto"/>
                <w:bottom w:val="none" w:sz="0" w:space="0" w:color="auto"/>
                <w:right w:val="none" w:sz="0" w:space="0" w:color="auto"/>
              </w:divBdr>
            </w:div>
            <w:div w:id="1988241140">
              <w:marLeft w:val="540"/>
              <w:marRight w:val="0"/>
              <w:marTop w:val="0"/>
              <w:marBottom w:val="0"/>
              <w:divBdr>
                <w:top w:val="none" w:sz="0" w:space="0" w:color="auto"/>
                <w:left w:val="none" w:sz="0" w:space="0" w:color="auto"/>
                <w:bottom w:val="none" w:sz="0" w:space="0" w:color="auto"/>
                <w:right w:val="none" w:sz="0" w:space="0" w:color="auto"/>
              </w:divBdr>
            </w:div>
            <w:div w:id="2002780427">
              <w:marLeft w:val="540"/>
              <w:marRight w:val="0"/>
              <w:marTop w:val="0"/>
              <w:marBottom w:val="0"/>
              <w:divBdr>
                <w:top w:val="none" w:sz="0" w:space="0" w:color="auto"/>
                <w:left w:val="none" w:sz="0" w:space="0" w:color="auto"/>
                <w:bottom w:val="none" w:sz="0" w:space="0" w:color="auto"/>
                <w:right w:val="none" w:sz="0" w:space="0" w:color="auto"/>
              </w:divBdr>
            </w:div>
            <w:div w:id="429089328">
              <w:marLeft w:val="540"/>
              <w:marRight w:val="0"/>
              <w:marTop w:val="0"/>
              <w:marBottom w:val="0"/>
              <w:divBdr>
                <w:top w:val="none" w:sz="0" w:space="0" w:color="auto"/>
                <w:left w:val="none" w:sz="0" w:space="0" w:color="auto"/>
                <w:bottom w:val="none" w:sz="0" w:space="0" w:color="auto"/>
                <w:right w:val="none" w:sz="0" w:space="0" w:color="auto"/>
              </w:divBdr>
            </w:div>
            <w:div w:id="2012102206">
              <w:marLeft w:val="540"/>
              <w:marRight w:val="0"/>
              <w:marTop w:val="0"/>
              <w:marBottom w:val="0"/>
              <w:divBdr>
                <w:top w:val="none" w:sz="0" w:space="0" w:color="auto"/>
                <w:left w:val="none" w:sz="0" w:space="0" w:color="auto"/>
                <w:bottom w:val="none" w:sz="0" w:space="0" w:color="auto"/>
                <w:right w:val="none" w:sz="0" w:space="0" w:color="auto"/>
              </w:divBdr>
            </w:div>
            <w:div w:id="1694767718">
              <w:marLeft w:val="540"/>
              <w:marRight w:val="0"/>
              <w:marTop w:val="0"/>
              <w:marBottom w:val="0"/>
              <w:divBdr>
                <w:top w:val="none" w:sz="0" w:space="0" w:color="auto"/>
                <w:left w:val="none" w:sz="0" w:space="0" w:color="auto"/>
                <w:bottom w:val="none" w:sz="0" w:space="0" w:color="auto"/>
                <w:right w:val="none" w:sz="0" w:space="0" w:color="auto"/>
              </w:divBdr>
            </w:div>
            <w:div w:id="1238200092">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622033853">
      <w:bodyDiv w:val="1"/>
      <w:marLeft w:val="0"/>
      <w:marRight w:val="0"/>
      <w:marTop w:val="0"/>
      <w:marBottom w:val="0"/>
      <w:divBdr>
        <w:top w:val="none" w:sz="0" w:space="0" w:color="auto"/>
        <w:left w:val="none" w:sz="0" w:space="0" w:color="auto"/>
        <w:bottom w:val="none" w:sz="0" w:space="0" w:color="auto"/>
        <w:right w:val="none" w:sz="0" w:space="0" w:color="auto"/>
      </w:divBdr>
      <w:divsChild>
        <w:div w:id="1201356989">
          <w:marLeft w:val="540"/>
          <w:marRight w:val="0"/>
          <w:marTop w:val="0"/>
          <w:marBottom w:val="0"/>
          <w:divBdr>
            <w:top w:val="none" w:sz="0" w:space="0" w:color="auto"/>
            <w:left w:val="none" w:sz="0" w:space="0" w:color="auto"/>
            <w:bottom w:val="none" w:sz="0" w:space="0" w:color="auto"/>
            <w:right w:val="none" w:sz="0" w:space="0" w:color="auto"/>
          </w:divBdr>
        </w:div>
        <w:div w:id="552546017">
          <w:marLeft w:val="540"/>
          <w:marRight w:val="0"/>
          <w:marTop w:val="0"/>
          <w:marBottom w:val="0"/>
          <w:divBdr>
            <w:top w:val="none" w:sz="0" w:space="0" w:color="auto"/>
            <w:left w:val="none" w:sz="0" w:space="0" w:color="auto"/>
            <w:bottom w:val="none" w:sz="0" w:space="0" w:color="auto"/>
            <w:right w:val="none" w:sz="0" w:space="0" w:color="auto"/>
          </w:divBdr>
        </w:div>
        <w:div w:id="79062169">
          <w:marLeft w:val="540"/>
          <w:marRight w:val="0"/>
          <w:marTop w:val="0"/>
          <w:marBottom w:val="0"/>
          <w:divBdr>
            <w:top w:val="none" w:sz="0" w:space="0" w:color="auto"/>
            <w:left w:val="none" w:sz="0" w:space="0" w:color="auto"/>
            <w:bottom w:val="none" w:sz="0" w:space="0" w:color="auto"/>
            <w:right w:val="none" w:sz="0" w:space="0" w:color="auto"/>
          </w:divBdr>
        </w:div>
        <w:div w:id="2025594699">
          <w:marLeft w:val="540"/>
          <w:marRight w:val="0"/>
          <w:marTop w:val="0"/>
          <w:marBottom w:val="0"/>
          <w:divBdr>
            <w:top w:val="none" w:sz="0" w:space="0" w:color="auto"/>
            <w:left w:val="none" w:sz="0" w:space="0" w:color="auto"/>
            <w:bottom w:val="none" w:sz="0" w:space="0" w:color="auto"/>
            <w:right w:val="none" w:sz="0" w:space="0" w:color="auto"/>
          </w:divBdr>
        </w:div>
        <w:div w:id="168760151">
          <w:marLeft w:val="540"/>
          <w:marRight w:val="0"/>
          <w:marTop w:val="0"/>
          <w:marBottom w:val="0"/>
          <w:divBdr>
            <w:top w:val="none" w:sz="0" w:space="0" w:color="auto"/>
            <w:left w:val="none" w:sz="0" w:space="0" w:color="auto"/>
            <w:bottom w:val="none" w:sz="0" w:space="0" w:color="auto"/>
            <w:right w:val="none" w:sz="0" w:space="0" w:color="auto"/>
          </w:divBdr>
        </w:div>
        <w:div w:id="2119443795">
          <w:marLeft w:val="540"/>
          <w:marRight w:val="0"/>
          <w:marTop w:val="0"/>
          <w:marBottom w:val="0"/>
          <w:divBdr>
            <w:top w:val="none" w:sz="0" w:space="0" w:color="auto"/>
            <w:left w:val="none" w:sz="0" w:space="0" w:color="auto"/>
            <w:bottom w:val="none" w:sz="0" w:space="0" w:color="auto"/>
            <w:right w:val="none" w:sz="0" w:space="0" w:color="auto"/>
          </w:divBdr>
        </w:div>
        <w:div w:id="1858618500">
          <w:marLeft w:val="540"/>
          <w:marRight w:val="0"/>
          <w:marTop w:val="0"/>
          <w:marBottom w:val="0"/>
          <w:divBdr>
            <w:top w:val="none" w:sz="0" w:space="0" w:color="auto"/>
            <w:left w:val="none" w:sz="0" w:space="0" w:color="auto"/>
            <w:bottom w:val="none" w:sz="0" w:space="0" w:color="auto"/>
            <w:right w:val="none" w:sz="0" w:space="0" w:color="auto"/>
          </w:divBdr>
        </w:div>
        <w:div w:id="377514530">
          <w:marLeft w:val="540"/>
          <w:marRight w:val="0"/>
          <w:marTop w:val="0"/>
          <w:marBottom w:val="0"/>
          <w:divBdr>
            <w:top w:val="none" w:sz="0" w:space="0" w:color="auto"/>
            <w:left w:val="none" w:sz="0" w:space="0" w:color="auto"/>
            <w:bottom w:val="none" w:sz="0" w:space="0" w:color="auto"/>
            <w:right w:val="none" w:sz="0" w:space="0" w:color="auto"/>
          </w:divBdr>
        </w:div>
        <w:div w:id="1353066778">
          <w:marLeft w:val="540"/>
          <w:marRight w:val="0"/>
          <w:marTop w:val="0"/>
          <w:marBottom w:val="0"/>
          <w:divBdr>
            <w:top w:val="none" w:sz="0" w:space="0" w:color="auto"/>
            <w:left w:val="none" w:sz="0" w:space="0" w:color="auto"/>
            <w:bottom w:val="none" w:sz="0" w:space="0" w:color="auto"/>
            <w:right w:val="none" w:sz="0" w:space="0" w:color="auto"/>
          </w:divBdr>
        </w:div>
        <w:div w:id="1836142646">
          <w:marLeft w:val="540"/>
          <w:marRight w:val="0"/>
          <w:marTop w:val="0"/>
          <w:marBottom w:val="0"/>
          <w:divBdr>
            <w:top w:val="none" w:sz="0" w:space="0" w:color="auto"/>
            <w:left w:val="none" w:sz="0" w:space="0" w:color="auto"/>
            <w:bottom w:val="none" w:sz="0" w:space="0" w:color="auto"/>
            <w:right w:val="none" w:sz="0" w:space="0" w:color="auto"/>
          </w:divBdr>
        </w:div>
        <w:div w:id="1381591785">
          <w:marLeft w:val="540"/>
          <w:marRight w:val="0"/>
          <w:marTop w:val="0"/>
          <w:marBottom w:val="0"/>
          <w:divBdr>
            <w:top w:val="none" w:sz="0" w:space="0" w:color="auto"/>
            <w:left w:val="none" w:sz="0" w:space="0" w:color="auto"/>
            <w:bottom w:val="none" w:sz="0" w:space="0" w:color="auto"/>
            <w:right w:val="none" w:sz="0" w:space="0" w:color="auto"/>
          </w:divBdr>
        </w:div>
        <w:div w:id="341051431">
          <w:marLeft w:val="540"/>
          <w:marRight w:val="0"/>
          <w:marTop w:val="0"/>
          <w:marBottom w:val="0"/>
          <w:divBdr>
            <w:top w:val="none" w:sz="0" w:space="0" w:color="auto"/>
            <w:left w:val="none" w:sz="0" w:space="0" w:color="auto"/>
            <w:bottom w:val="none" w:sz="0" w:space="0" w:color="auto"/>
            <w:right w:val="none" w:sz="0" w:space="0" w:color="auto"/>
          </w:divBdr>
        </w:div>
        <w:div w:id="1310327622">
          <w:marLeft w:val="540"/>
          <w:marRight w:val="0"/>
          <w:marTop w:val="0"/>
          <w:marBottom w:val="0"/>
          <w:divBdr>
            <w:top w:val="none" w:sz="0" w:space="0" w:color="auto"/>
            <w:left w:val="none" w:sz="0" w:space="0" w:color="auto"/>
            <w:bottom w:val="none" w:sz="0" w:space="0" w:color="auto"/>
            <w:right w:val="none" w:sz="0" w:space="0" w:color="auto"/>
          </w:divBdr>
        </w:div>
        <w:div w:id="388307304">
          <w:marLeft w:val="540"/>
          <w:marRight w:val="0"/>
          <w:marTop w:val="0"/>
          <w:marBottom w:val="0"/>
          <w:divBdr>
            <w:top w:val="none" w:sz="0" w:space="0" w:color="auto"/>
            <w:left w:val="none" w:sz="0" w:space="0" w:color="auto"/>
            <w:bottom w:val="none" w:sz="0" w:space="0" w:color="auto"/>
            <w:right w:val="none" w:sz="0" w:space="0" w:color="auto"/>
          </w:divBdr>
        </w:div>
        <w:div w:id="1244141313">
          <w:marLeft w:val="540"/>
          <w:marRight w:val="0"/>
          <w:marTop w:val="0"/>
          <w:marBottom w:val="0"/>
          <w:divBdr>
            <w:top w:val="none" w:sz="0" w:space="0" w:color="auto"/>
            <w:left w:val="none" w:sz="0" w:space="0" w:color="auto"/>
            <w:bottom w:val="none" w:sz="0" w:space="0" w:color="auto"/>
            <w:right w:val="none" w:sz="0" w:space="0" w:color="auto"/>
          </w:divBdr>
        </w:div>
        <w:div w:id="285158357">
          <w:marLeft w:val="540"/>
          <w:marRight w:val="0"/>
          <w:marTop w:val="0"/>
          <w:marBottom w:val="0"/>
          <w:divBdr>
            <w:top w:val="none" w:sz="0" w:space="0" w:color="auto"/>
            <w:left w:val="none" w:sz="0" w:space="0" w:color="auto"/>
            <w:bottom w:val="none" w:sz="0" w:space="0" w:color="auto"/>
            <w:right w:val="none" w:sz="0" w:space="0" w:color="auto"/>
          </w:divBdr>
        </w:div>
      </w:divsChild>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086734159">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69345645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2/32/section/51A" TargetMode="External"/><Relationship Id="rId18" Type="http://schemas.openxmlformats.org/officeDocument/2006/relationships/hyperlink" Target="http://www.legislation.gov.uk/uksi/2007/1870/contents/made" TargetMode="External"/><Relationship Id="rId3" Type="http://schemas.openxmlformats.org/officeDocument/2006/relationships/customXml" Target="../customXml/item3.xml"/><Relationship Id="rId21" Type="http://schemas.openxmlformats.org/officeDocument/2006/relationships/hyperlink" Target="https://www.legislation.gov.uk/ukpga/2014/6/contents/enacted" TargetMode="External"/><Relationship Id="rId7" Type="http://schemas.openxmlformats.org/officeDocument/2006/relationships/settings" Target="settings.xml"/><Relationship Id="rId12" Type="http://schemas.openxmlformats.org/officeDocument/2006/relationships/hyperlink" Target="https://www.gov.uk/government/publications/school-exclusion" TargetMode="External"/><Relationship Id="rId17" Type="http://schemas.openxmlformats.org/officeDocument/2006/relationships/hyperlink" Target="http://www.legislation.gov.uk/ukpga/1996/56/section/579" TargetMode="External"/><Relationship Id="rId2" Type="http://schemas.openxmlformats.org/officeDocument/2006/relationships/customXml" Target="../customXml/item2.xml"/><Relationship Id="rId16" Type="http://schemas.openxmlformats.org/officeDocument/2006/relationships/hyperlink" Target="http://www.legislation.gov.uk/ukpga/2006/40/part/7/chapter/2"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egislation.gov.uk/uksi/2012/1033/mad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2014/3216/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1/21/contents/enacted"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8AE95-9053-46FA-A0DD-CDE9DE773060}">
  <ds:schemaRefs>
    <ds:schemaRef ds:uri="http://schemas.microsoft.com/office/2006/documentManagement/types"/>
    <ds:schemaRef ds:uri="http://schemas.microsoft.com/office/2006/metadata/properties"/>
    <ds:schemaRef ds:uri="21a0f641-1904-4f07-be1c-ff3c75d558bb"/>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5027ecee-927d-4254-b030-1c8033a6262b"/>
    <ds:schemaRef ds:uri="http://purl.org/dc/dcmitype/"/>
  </ds:schemaRefs>
</ds:datastoreItem>
</file>

<file path=customXml/itemProps2.xml><?xml version="1.0" encoding="utf-8"?>
<ds:datastoreItem xmlns:ds="http://schemas.openxmlformats.org/officeDocument/2006/customXml" ds:itemID="{96DD7137-0FB6-4000-9313-249F81C69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4.xml><?xml version="1.0" encoding="utf-8"?>
<ds:datastoreItem xmlns:ds="http://schemas.openxmlformats.org/officeDocument/2006/customXml" ds:itemID="{9BE34E79-66BB-40E0-860F-DFEC44D61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5475</Words>
  <Characters>29277</Characters>
  <Application>Microsoft Office Word</Application>
  <DocSecurity>4</DocSecurity>
  <Lines>243</Lines>
  <Paragraphs>69</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34683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2</cp:revision>
  <cp:lastPrinted>2022-11-04T17:29:00Z</cp:lastPrinted>
  <dcterms:created xsi:type="dcterms:W3CDTF">2022-11-08T15:36:00Z</dcterms:created>
  <dcterms:modified xsi:type="dcterms:W3CDTF">2022-11-08T15:36:00Z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