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723FD" w14:textId="77777777" w:rsidR="005045A7" w:rsidRDefault="005045A7" w:rsidP="005045A7">
      <w:pPr>
        <w:rPr>
          <w:sz w:val="28"/>
          <w:szCs w:val="28"/>
        </w:rPr>
      </w:pPr>
      <w:bookmarkStart w:id="0" w:name="_Hlk159398576"/>
    </w:p>
    <w:p w14:paraId="1F8C84A4" w14:textId="77777777" w:rsidR="005045A7" w:rsidRDefault="005045A7" w:rsidP="005045A7">
      <w:pPr>
        <w:jc w:val="center"/>
        <w:rPr>
          <w:sz w:val="28"/>
          <w:szCs w:val="28"/>
        </w:rPr>
      </w:pPr>
    </w:p>
    <w:p w14:paraId="6CC9586C" w14:textId="77777777" w:rsidR="005045A7" w:rsidRDefault="005045A7" w:rsidP="005045A7">
      <w:pPr>
        <w:jc w:val="center"/>
        <w:rPr>
          <w:sz w:val="28"/>
          <w:szCs w:val="28"/>
        </w:rPr>
      </w:pPr>
      <w:bookmarkStart w:id="1" w:name="_Hlk56067142"/>
      <w:r>
        <w:rPr>
          <w:noProof/>
          <w:lang w:eastAsia="en-GB"/>
        </w:rPr>
        <w:drawing>
          <wp:inline distT="0" distB="0" distL="0" distR="0" wp14:anchorId="1AB68DE5" wp14:editId="686E3A25">
            <wp:extent cx="2489200" cy="248920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89200" cy="2489200"/>
                    </a:xfrm>
                    <a:prstGeom prst="rect">
                      <a:avLst/>
                    </a:prstGeom>
                    <a:noFill/>
                    <a:ln>
                      <a:noFill/>
                    </a:ln>
                  </pic:spPr>
                </pic:pic>
              </a:graphicData>
            </a:graphic>
          </wp:inline>
        </w:drawing>
      </w:r>
      <w:bookmarkEnd w:id="1"/>
    </w:p>
    <w:p w14:paraId="03522711" w14:textId="77777777" w:rsidR="005045A7" w:rsidRDefault="005045A7" w:rsidP="005045A7">
      <w:pPr>
        <w:rPr>
          <w:rFonts w:cs="Arial"/>
          <w:vertAlign w:val="subscript"/>
        </w:rPr>
      </w:pPr>
    </w:p>
    <w:p w14:paraId="01B16629" w14:textId="77777777" w:rsidR="005045A7" w:rsidRPr="00AD0319" w:rsidRDefault="005045A7" w:rsidP="005045A7">
      <w:pPr>
        <w:rPr>
          <w:rFonts w:cs="Arial"/>
          <w:vertAlign w:val="subscript"/>
        </w:rPr>
      </w:pPr>
      <w:r>
        <w:rPr>
          <w:noProof/>
          <w:sz w:val="28"/>
          <w:szCs w:val="28"/>
          <w:lang w:eastAsia="en-GB"/>
        </w:rPr>
        <mc:AlternateContent>
          <mc:Choice Requires="wps">
            <w:drawing>
              <wp:anchor distT="0" distB="0" distL="114300" distR="114300" simplePos="0" relativeHeight="251660288" behindDoc="0" locked="0" layoutInCell="1" allowOverlap="1" wp14:anchorId="67B980DF" wp14:editId="5291C646">
                <wp:simplePos x="0" y="0"/>
                <wp:positionH relativeFrom="column">
                  <wp:posOffset>619125</wp:posOffset>
                </wp:positionH>
                <wp:positionV relativeFrom="paragraph">
                  <wp:posOffset>70485</wp:posOffset>
                </wp:positionV>
                <wp:extent cx="5543550" cy="5039360"/>
                <wp:effectExtent l="0" t="8890" r="0" b="0"/>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503936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547BAECB" w14:textId="77777777" w:rsidR="005045A7" w:rsidRPr="00B22FAD" w:rsidRDefault="005045A7" w:rsidP="005045A7">
                            <w:pPr>
                              <w:jc w:val="center"/>
                              <w:rPr>
                                <w:rFonts w:ascii="Calibri" w:hAnsi="Calibri" w:cs="Calibri"/>
                                <w:sz w:val="72"/>
                              </w:rPr>
                            </w:pPr>
                            <w:r w:rsidRPr="00B22FAD">
                              <w:rPr>
                                <w:rFonts w:ascii="Calibri" w:hAnsi="Calibri" w:cs="Calibri"/>
                                <w:sz w:val="72"/>
                              </w:rPr>
                              <w:t xml:space="preserve">William Ford C of E </w:t>
                            </w:r>
                          </w:p>
                          <w:p w14:paraId="27ED8780" w14:textId="77777777" w:rsidR="005045A7" w:rsidRPr="00B22FAD" w:rsidRDefault="005045A7" w:rsidP="005045A7">
                            <w:pPr>
                              <w:jc w:val="center"/>
                              <w:rPr>
                                <w:rFonts w:ascii="Calibri" w:hAnsi="Calibri" w:cs="Calibri"/>
                                <w:sz w:val="72"/>
                              </w:rPr>
                            </w:pPr>
                            <w:r w:rsidRPr="00B22FAD">
                              <w:rPr>
                                <w:rFonts w:ascii="Calibri" w:hAnsi="Calibri" w:cs="Calibri"/>
                                <w:sz w:val="72"/>
                              </w:rPr>
                              <w:t>Junior School</w:t>
                            </w:r>
                          </w:p>
                          <w:p w14:paraId="5E74069A" w14:textId="77777777" w:rsidR="005045A7" w:rsidRPr="008875AB" w:rsidRDefault="005045A7" w:rsidP="005045A7">
                            <w:pPr>
                              <w:jc w:val="center"/>
                              <w:rPr>
                                <w:rFonts w:ascii="Calibri" w:hAnsi="Calibri" w:cs="Calibri"/>
                                <w:sz w:val="44"/>
                                <w:szCs w:val="16"/>
                              </w:rPr>
                            </w:pPr>
                          </w:p>
                          <w:p w14:paraId="242E1844" w14:textId="77777777" w:rsidR="005045A7" w:rsidRDefault="005045A7" w:rsidP="005045A7">
                            <w:pPr>
                              <w:jc w:val="center"/>
                              <w:rPr>
                                <w:rFonts w:ascii="Calibri" w:hAnsi="Calibri" w:cs="Calibri"/>
                                <w:b/>
                                <w:sz w:val="72"/>
                              </w:rPr>
                            </w:pPr>
                            <w:r>
                              <w:rPr>
                                <w:rFonts w:ascii="Calibri" w:hAnsi="Calibri" w:cs="Calibri"/>
                                <w:b/>
                                <w:sz w:val="72"/>
                              </w:rPr>
                              <w:t>PSHE – Personal, Social, Health Education</w:t>
                            </w:r>
                          </w:p>
                          <w:p w14:paraId="1765A5C6" w14:textId="77777777" w:rsidR="005045A7" w:rsidRDefault="005045A7" w:rsidP="005045A7">
                            <w:pPr>
                              <w:jc w:val="center"/>
                              <w:rPr>
                                <w:rFonts w:ascii="Calibri" w:hAnsi="Calibri" w:cs="Calibri"/>
                                <w:b/>
                                <w:sz w:val="72"/>
                              </w:rPr>
                            </w:pPr>
                            <w:r>
                              <w:rPr>
                                <w:rFonts w:ascii="Calibri" w:hAnsi="Calibri" w:cs="Calibri"/>
                                <w:b/>
                                <w:sz w:val="72"/>
                              </w:rPr>
                              <w:t>incorporating</w:t>
                            </w:r>
                          </w:p>
                          <w:p w14:paraId="319551D5" w14:textId="77777777" w:rsidR="005045A7" w:rsidRDefault="005045A7" w:rsidP="005045A7">
                            <w:pPr>
                              <w:jc w:val="center"/>
                              <w:rPr>
                                <w:rFonts w:ascii="Calibri" w:hAnsi="Calibri" w:cs="Calibri"/>
                                <w:b/>
                                <w:sz w:val="72"/>
                              </w:rPr>
                            </w:pPr>
                            <w:r>
                              <w:rPr>
                                <w:rFonts w:ascii="Calibri" w:hAnsi="Calibri" w:cs="Calibri"/>
                                <w:b/>
                                <w:sz w:val="72"/>
                              </w:rPr>
                              <w:t xml:space="preserve"> RSE – Relationships and Sex Education</w:t>
                            </w:r>
                          </w:p>
                          <w:p w14:paraId="487114FF" w14:textId="77777777" w:rsidR="005045A7" w:rsidRPr="008875AB" w:rsidRDefault="005045A7" w:rsidP="005045A7">
                            <w:pPr>
                              <w:jc w:val="right"/>
                              <w:rPr>
                                <w:rFonts w:ascii="Calibri" w:hAnsi="Calibri" w:cs="Calibri"/>
                                <w:bCs/>
                                <w:sz w:val="28"/>
                                <w:szCs w:val="8"/>
                              </w:rPr>
                            </w:pPr>
                            <w:r w:rsidRPr="008875AB">
                              <w:rPr>
                                <w:rFonts w:ascii="Calibri" w:hAnsi="Calibri" w:cs="Calibri"/>
                                <w:bCs/>
                                <w:sz w:val="28"/>
                                <w:szCs w:val="8"/>
                              </w:rPr>
                              <w:t>Amended from Jigsaw PSHE Ltd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B980DF" id="AutoShape 3767" o:spid="_x0000_s1026" style="position:absolute;margin-left:48.75pt;margin-top:5.55pt;width:436.5pt;height:39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" fillcolor="#e2efd9" stroked="f" strokecolor="#00b050" strokeweight="4.5pt">
                <v:textbox>
                  <w:txbxContent>
                    <w:p w14:paraId="547BAECB" w14:textId="77777777" w:rsidR="005045A7" w:rsidRPr="00B22FAD" w:rsidRDefault="005045A7" w:rsidP="005045A7">
                      <w:pPr>
                        <w:jc w:val="center"/>
                        <w:rPr>
                          <w:rFonts w:ascii="Calibri" w:hAnsi="Calibri" w:cs="Calibri"/>
                          <w:sz w:val="72"/>
                        </w:rPr>
                      </w:pPr>
                      <w:r w:rsidRPr="00B22FAD">
                        <w:rPr>
                          <w:rFonts w:ascii="Calibri" w:hAnsi="Calibri" w:cs="Calibri"/>
                          <w:sz w:val="72"/>
                        </w:rPr>
                        <w:t xml:space="preserve">William Ford C of E </w:t>
                      </w:r>
                    </w:p>
                    <w:p w14:paraId="27ED8780" w14:textId="77777777" w:rsidR="005045A7" w:rsidRPr="00B22FAD" w:rsidRDefault="005045A7" w:rsidP="005045A7">
                      <w:pPr>
                        <w:jc w:val="center"/>
                        <w:rPr>
                          <w:rFonts w:ascii="Calibri" w:hAnsi="Calibri" w:cs="Calibri"/>
                          <w:sz w:val="72"/>
                        </w:rPr>
                      </w:pPr>
                      <w:r w:rsidRPr="00B22FAD">
                        <w:rPr>
                          <w:rFonts w:ascii="Calibri" w:hAnsi="Calibri" w:cs="Calibri"/>
                          <w:sz w:val="72"/>
                        </w:rPr>
                        <w:t>Junior School</w:t>
                      </w:r>
                    </w:p>
                    <w:p w14:paraId="5E74069A" w14:textId="77777777" w:rsidR="005045A7" w:rsidRPr="008875AB" w:rsidRDefault="005045A7" w:rsidP="005045A7">
                      <w:pPr>
                        <w:jc w:val="center"/>
                        <w:rPr>
                          <w:rFonts w:ascii="Calibri" w:hAnsi="Calibri" w:cs="Calibri"/>
                          <w:sz w:val="44"/>
                          <w:szCs w:val="16"/>
                        </w:rPr>
                      </w:pPr>
                    </w:p>
                    <w:p w14:paraId="242E1844" w14:textId="77777777" w:rsidR="005045A7" w:rsidRDefault="005045A7" w:rsidP="005045A7">
                      <w:pPr>
                        <w:jc w:val="center"/>
                        <w:rPr>
                          <w:rFonts w:ascii="Calibri" w:hAnsi="Calibri" w:cs="Calibri"/>
                          <w:b/>
                          <w:sz w:val="72"/>
                        </w:rPr>
                      </w:pPr>
                      <w:r>
                        <w:rPr>
                          <w:rFonts w:ascii="Calibri" w:hAnsi="Calibri" w:cs="Calibri"/>
                          <w:b/>
                          <w:sz w:val="72"/>
                        </w:rPr>
                        <w:t>PSHE – Personal, Social, Health Education</w:t>
                      </w:r>
                    </w:p>
                    <w:p w14:paraId="1765A5C6" w14:textId="77777777" w:rsidR="005045A7" w:rsidRDefault="005045A7" w:rsidP="005045A7">
                      <w:pPr>
                        <w:jc w:val="center"/>
                        <w:rPr>
                          <w:rFonts w:ascii="Calibri" w:hAnsi="Calibri" w:cs="Calibri"/>
                          <w:b/>
                          <w:sz w:val="72"/>
                        </w:rPr>
                      </w:pPr>
                      <w:r>
                        <w:rPr>
                          <w:rFonts w:ascii="Calibri" w:hAnsi="Calibri" w:cs="Calibri"/>
                          <w:b/>
                          <w:sz w:val="72"/>
                        </w:rPr>
                        <w:t>incorporating</w:t>
                      </w:r>
                    </w:p>
                    <w:p w14:paraId="319551D5" w14:textId="77777777" w:rsidR="005045A7" w:rsidRDefault="005045A7" w:rsidP="005045A7">
                      <w:pPr>
                        <w:jc w:val="center"/>
                        <w:rPr>
                          <w:rFonts w:ascii="Calibri" w:hAnsi="Calibri" w:cs="Calibri"/>
                          <w:b/>
                          <w:sz w:val="72"/>
                        </w:rPr>
                      </w:pPr>
                      <w:r>
                        <w:rPr>
                          <w:rFonts w:ascii="Calibri" w:hAnsi="Calibri" w:cs="Calibri"/>
                          <w:b/>
                          <w:sz w:val="72"/>
                        </w:rPr>
                        <w:t xml:space="preserve"> RSE – Relationships and Sex Education</w:t>
                      </w:r>
                    </w:p>
                    <w:p w14:paraId="487114FF" w14:textId="77777777" w:rsidR="005045A7" w:rsidRPr="008875AB" w:rsidRDefault="005045A7" w:rsidP="005045A7">
                      <w:pPr>
                        <w:jc w:val="right"/>
                        <w:rPr>
                          <w:rFonts w:ascii="Calibri" w:hAnsi="Calibri" w:cs="Calibri"/>
                          <w:bCs/>
                          <w:sz w:val="28"/>
                          <w:szCs w:val="8"/>
                        </w:rPr>
                      </w:pPr>
                      <w:r w:rsidRPr="008875AB">
                        <w:rPr>
                          <w:rFonts w:ascii="Calibri" w:hAnsi="Calibri" w:cs="Calibri"/>
                          <w:bCs/>
                          <w:sz w:val="28"/>
                          <w:szCs w:val="8"/>
                        </w:rPr>
                        <w:t>Amended from Jigsaw PSHE Ltd</w:t>
                      </w:r>
                    </w:p>
                  </w:txbxContent>
                </v:textbox>
              </v:roundrect>
            </w:pict>
          </mc:Fallback>
        </mc:AlternateContent>
      </w:r>
    </w:p>
    <w:p w14:paraId="0DA8E21B" w14:textId="77777777" w:rsidR="005045A7" w:rsidRPr="00AD0319" w:rsidRDefault="005045A7" w:rsidP="005045A7">
      <w:pPr>
        <w:rPr>
          <w:rFonts w:cs="Arial"/>
          <w:vertAlign w:val="subscript"/>
        </w:rPr>
      </w:pPr>
    </w:p>
    <w:p w14:paraId="22F6DA8E" w14:textId="77777777" w:rsidR="005045A7" w:rsidRPr="00AD0319" w:rsidRDefault="005045A7" w:rsidP="005045A7">
      <w:pPr>
        <w:rPr>
          <w:rFonts w:cs="Arial"/>
          <w:vertAlign w:val="subscript"/>
        </w:rPr>
      </w:pPr>
    </w:p>
    <w:p w14:paraId="732B4701" w14:textId="77777777" w:rsidR="005045A7" w:rsidRPr="00AD0319" w:rsidRDefault="005045A7" w:rsidP="005045A7">
      <w:pPr>
        <w:rPr>
          <w:rFonts w:cs="Arial"/>
          <w:vertAlign w:val="subscript"/>
        </w:rPr>
      </w:pPr>
    </w:p>
    <w:p w14:paraId="5E4FDBAF" w14:textId="77777777" w:rsidR="005045A7" w:rsidRPr="00AD0319" w:rsidRDefault="005045A7" w:rsidP="005045A7">
      <w:pPr>
        <w:rPr>
          <w:rFonts w:cs="Arial"/>
          <w:vertAlign w:val="subscript"/>
        </w:rPr>
      </w:pPr>
    </w:p>
    <w:p w14:paraId="38ABBF30" w14:textId="77777777" w:rsidR="005045A7" w:rsidRPr="00AD0319" w:rsidRDefault="005045A7" w:rsidP="005045A7">
      <w:pPr>
        <w:rPr>
          <w:rFonts w:cs="Arial"/>
          <w:vertAlign w:val="subscript"/>
        </w:rPr>
      </w:pPr>
    </w:p>
    <w:p w14:paraId="2FD25C85" w14:textId="77777777" w:rsidR="005045A7" w:rsidRPr="00AD0319" w:rsidRDefault="005045A7" w:rsidP="005045A7">
      <w:pPr>
        <w:rPr>
          <w:rFonts w:cs="Arial"/>
          <w:vertAlign w:val="subscript"/>
        </w:rPr>
      </w:pPr>
    </w:p>
    <w:p w14:paraId="34342A1E" w14:textId="77777777" w:rsidR="005045A7" w:rsidRPr="00AD0319" w:rsidRDefault="005045A7" w:rsidP="005045A7">
      <w:pPr>
        <w:rPr>
          <w:rFonts w:cs="Arial"/>
          <w:vertAlign w:val="subscript"/>
        </w:rPr>
      </w:pPr>
    </w:p>
    <w:p w14:paraId="50408588" w14:textId="77777777" w:rsidR="005045A7" w:rsidRPr="00AD0319" w:rsidRDefault="005045A7" w:rsidP="005045A7">
      <w:pPr>
        <w:rPr>
          <w:rFonts w:cs="Arial"/>
          <w:vertAlign w:val="subscript"/>
        </w:rPr>
      </w:pPr>
    </w:p>
    <w:p w14:paraId="564F9AEE" w14:textId="77777777" w:rsidR="005045A7" w:rsidRPr="00AD0319" w:rsidRDefault="005045A7" w:rsidP="005045A7">
      <w:pPr>
        <w:rPr>
          <w:rFonts w:cs="Arial"/>
          <w:vertAlign w:val="subscript"/>
        </w:rPr>
      </w:pPr>
    </w:p>
    <w:p w14:paraId="46F78536" w14:textId="77777777" w:rsidR="005045A7" w:rsidRPr="00AD0319" w:rsidRDefault="005045A7" w:rsidP="005045A7">
      <w:pPr>
        <w:rPr>
          <w:rFonts w:cs="Arial"/>
          <w:vertAlign w:val="subscript"/>
        </w:rPr>
      </w:pPr>
    </w:p>
    <w:p w14:paraId="20BE3FE9" w14:textId="77777777" w:rsidR="005045A7" w:rsidRPr="00AD0319" w:rsidRDefault="005045A7" w:rsidP="005045A7">
      <w:pPr>
        <w:rPr>
          <w:rFonts w:cs="Arial"/>
          <w:vertAlign w:val="subscript"/>
        </w:rPr>
      </w:pPr>
    </w:p>
    <w:p w14:paraId="3DA69893" w14:textId="77777777" w:rsidR="005045A7" w:rsidRPr="00AD0319" w:rsidRDefault="005045A7" w:rsidP="005045A7">
      <w:pPr>
        <w:rPr>
          <w:rFonts w:cs="Arial"/>
          <w:vertAlign w:val="subscript"/>
        </w:rPr>
      </w:pPr>
    </w:p>
    <w:p w14:paraId="3B380B75" w14:textId="77777777" w:rsidR="005045A7" w:rsidRPr="00AD0319" w:rsidRDefault="005045A7" w:rsidP="005045A7">
      <w:pPr>
        <w:rPr>
          <w:rFonts w:cs="Arial"/>
          <w:vertAlign w:val="subscript"/>
        </w:rPr>
      </w:pPr>
    </w:p>
    <w:p w14:paraId="701C48FD" w14:textId="77777777" w:rsidR="005045A7" w:rsidRPr="00AD0319" w:rsidRDefault="005045A7" w:rsidP="005045A7">
      <w:pPr>
        <w:rPr>
          <w:rFonts w:cs="Arial"/>
          <w:vertAlign w:val="subscript"/>
        </w:rPr>
      </w:pPr>
    </w:p>
    <w:p w14:paraId="082908AD" w14:textId="77777777" w:rsidR="005045A7" w:rsidRPr="00AD0319" w:rsidRDefault="005045A7" w:rsidP="005045A7">
      <w:pPr>
        <w:rPr>
          <w:rFonts w:cs="Arial"/>
          <w:vertAlign w:val="subscript"/>
        </w:rPr>
      </w:pPr>
    </w:p>
    <w:p w14:paraId="293E8494" w14:textId="77777777" w:rsidR="005045A7" w:rsidRPr="00AD0319" w:rsidRDefault="005045A7" w:rsidP="005045A7">
      <w:pPr>
        <w:rPr>
          <w:rFonts w:cs="Arial"/>
          <w:vertAlign w:val="subscript"/>
        </w:rPr>
      </w:pPr>
    </w:p>
    <w:p w14:paraId="5E70F04A" w14:textId="77777777" w:rsidR="005045A7" w:rsidRPr="00AD0319" w:rsidRDefault="005045A7" w:rsidP="005045A7">
      <w:pPr>
        <w:rPr>
          <w:rFonts w:cs="Arial"/>
          <w:vertAlign w:val="subscript"/>
        </w:rPr>
      </w:pPr>
    </w:p>
    <w:p w14:paraId="2DBF2E83" w14:textId="77777777" w:rsidR="005045A7" w:rsidRPr="00AD0319" w:rsidRDefault="005045A7" w:rsidP="005045A7">
      <w:pPr>
        <w:rPr>
          <w:rFonts w:cs="Arial"/>
          <w:vertAlign w:val="subscript"/>
        </w:rPr>
      </w:pPr>
    </w:p>
    <w:p w14:paraId="1A681316" w14:textId="77777777" w:rsidR="005045A7" w:rsidRPr="00AD0319" w:rsidRDefault="005045A7" w:rsidP="005045A7">
      <w:pPr>
        <w:rPr>
          <w:rFonts w:cs="Arial"/>
          <w:vertAlign w:val="subscript"/>
        </w:rPr>
      </w:pPr>
    </w:p>
    <w:p w14:paraId="25B0EF03" w14:textId="77777777" w:rsidR="005045A7" w:rsidRPr="00AD0319" w:rsidRDefault="005045A7" w:rsidP="005045A7">
      <w:pPr>
        <w:rPr>
          <w:rFonts w:cs="Arial"/>
          <w:vertAlign w:val="subscript"/>
        </w:rPr>
      </w:pPr>
    </w:p>
    <w:p w14:paraId="0FCE0C87" w14:textId="77777777" w:rsidR="005045A7" w:rsidRPr="00AD0319" w:rsidRDefault="005045A7" w:rsidP="005045A7">
      <w:pPr>
        <w:rPr>
          <w:rFonts w:cs="Arial"/>
          <w:vertAlign w:val="subscript"/>
        </w:rPr>
      </w:pPr>
    </w:p>
    <w:p w14:paraId="6EC340A0" w14:textId="77777777" w:rsidR="005045A7" w:rsidRPr="00AD0319" w:rsidRDefault="005045A7" w:rsidP="005045A7">
      <w:pPr>
        <w:rPr>
          <w:rFonts w:cs="Arial"/>
          <w:vertAlign w:val="subscript"/>
        </w:rPr>
      </w:pPr>
    </w:p>
    <w:p w14:paraId="5393330F" w14:textId="77777777" w:rsidR="005045A7" w:rsidRPr="00AD0319" w:rsidRDefault="005045A7" w:rsidP="005045A7">
      <w:pPr>
        <w:rPr>
          <w:rFonts w:cs="Arial"/>
          <w:vertAlign w:val="subscript"/>
        </w:rPr>
      </w:pPr>
    </w:p>
    <w:p w14:paraId="511AA6E2" w14:textId="77777777" w:rsidR="005045A7" w:rsidRPr="00AD0319" w:rsidRDefault="005045A7" w:rsidP="005045A7">
      <w:pPr>
        <w:rPr>
          <w:rFonts w:cs="Arial"/>
          <w:vertAlign w:val="subscript"/>
        </w:rPr>
      </w:pPr>
    </w:p>
    <w:p w14:paraId="0680FD2E" w14:textId="77777777" w:rsidR="005045A7" w:rsidRPr="00AD0319" w:rsidRDefault="005045A7" w:rsidP="005045A7">
      <w:pPr>
        <w:rPr>
          <w:rFonts w:cs="Arial"/>
          <w:vertAlign w:val="subscript"/>
        </w:rPr>
      </w:pPr>
    </w:p>
    <w:p w14:paraId="1D7D6F5B" w14:textId="77777777" w:rsidR="005045A7" w:rsidRPr="00AD0319" w:rsidRDefault="005045A7" w:rsidP="005045A7">
      <w:pPr>
        <w:rPr>
          <w:rFonts w:cs="Arial"/>
          <w:vertAlign w:val="subscript"/>
        </w:rPr>
      </w:pPr>
    </w:p>
    <w:p w14:paraId="7025BEE3" w14:textId="77777777" w:rsidR="005045A7" w:rsidRPr="00AD0319" w:rsidRDefault="005045A7" w:rsidP="005045A7">
      <w:pPr>
        <w:rPr>
          <w:rFonts w:cs="Arial"/>
          <w:vertAlign w:val="subscript"/>
        </w:rPr>
      </w:pPr>
    </w:p>
    <w:p w14:paraId="7318F995" w14:textId="77777777" w:rsidR="005045A7" w:rsidRPr="00AD0319" w:rsidRDefault="005045A7" w:rsidP="005045A7">
      <w:pPr>
        <w:rPr>
          <w:rFonts w:cs="Arial"/>
          <w:vertAlign w:val="subscript"/>
        </w:rPr>
      </w:pPr>
    </w:p>
    <w:p w14:paraId="202BB15B" w14:textId="77777777" w:rsidR="005045A7" w:rsidRPr="00AD0319" w:rsidRDefault="005045A7" w:rsidP="005045A7">
      <w:pPr>
        <w:rPr>
          <w:rFonts w:cs="Arial"/>
          <w:vertAlign w:val="subscript"/>
        </w:rPr>
      </w:pPr>
    </w:p>
    <w:p w14:paraId="473FBD03" w14:textId="77777777" w:rsidR="005045A7" w:rsidRPr="00AD0319" w:rsidRDefault="005045A7" w:rsidP="005045A7">
      <w:pPr>
        <w:rPr>
          <w:rFonts w:cs="Arial"/>
          <w:vertAlign w:val="subscript"/>
        </w:rPr>
      </w:pPr>
    </w:p>
    <w:p w14:paraId="7342E478" w14:textId="77777777" w:rsidR="005045A7" w:rsidRPr="00AD0319" w:rsidRDefault="005045A7" w:rsidP="005045A7">
      <w:pPr>
        <w:rPr>
          <w:rFonts w:cs="Arial"/>
          <w:vertAlign w:val="subscript"/>
        </w:rPr>
      </w:pPr>
    </w:p>
    <w:p w14:paraId="6843BB43" w14:textId="77777777" w:rsidR="005045A7" w:rsidRPr="00AD0319" w:rsidRDefault="005045A7" w:rsidP="005045A7">
      <w:pPr>
        <w:rPr>
          <w:rFonts w:cs="Arial"/>
          <w:vertAlign w:val="subscript"/>
        </w:rPr>
      </w:pPr>
      <w:r>
        <w:rPr>
          <w:rFonts w:cs="Arial"/>
          <w:noProof/>
          <w:vertAlign w:val="subscript"/>
          <w:lang w:eastAsia="en-GB"/>
        </w:rPr>
        <mc:AlternateContent>
          <mc:Choice Requires="wps">
            <w:drawing>
              <wp:anchor distT="0" distB="0" distL="114300" distR="114300" simplePos="0" relativeHeight="251659264" behindDoc="0" locked="0" layoutInCell="1" allowOverlap="1" wp14:anchorId="3D704E69" wp14:editId="187CE9F7">
                <wp:simplePos x="0" y="0"/>
                <wp:positionH relativeFrom="margin">
                  <wp:align>left</wp:align>
                </wp:positionH>
                <wp:positionV relativeFrom="paragraph">
                  <wp:posOffset>158115</wp:posOffset>
                </wp:positionV>
                <wp:extent cx="4105275" cy="933450"/>
                <wp:effectExtent l="0" t="0" r="952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933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4B017C" w14:textId="77777777" w:rsidR="005045A7" w:rsidRPr="00B22FAD" w:rsidRDefault="005045A7" w:rsidP="005045A7">
                            <w:pPr>
                              <w:shd w:val="clear" w:color="auto" w:fill="D9D9D9"/>
                              <w:rPr>
                                <w:rFonts w:ascii="Calibri" w:hAnsi="Calibri" w:cs="Calibri"/>
                                <w:szCs w:val="72"/>
                              </w:rPr>
                            </w:pPr>
                            <w:r w:rsidRPr="00B22FAD">
                              <w:rPr>
                                <w:rFonts w:ascii="Calibri" w:hAnsi="Calibri" w:cs="Calibri"/>
                                <w:szCs w:val="72"/>
                              </w:rPr>
                              <w:t>To be reviewed: Annually</w:t>
                            </w:r>
                          </w:p>
                          <w:p w14:paraId="2D84C79E" w14:textId="77777777" w:rsidR="005045A7" w:rsidRPr="00B22FAD" w:rsidRDefault="005045A7" w:rsidP="005045A7">
                            <w:pPr>
                              <w:shd w:val="clear" w:color="auto" w:fill="D9D9D9"/>
                              <w:rPr>
                                <w:rFonts w:ascii="Calibri" w:hAnsi="Calibri" w:cs="Calibri"/>
                                <w:szCs w:val="72"/>
                              </w:rPr>
                            </w:pPr>
                            <w:r w:rsidRPr="00B22FAD">
                              <w:rPr>
                                <w:rFonts w:ascii="Calibri" w:hAnsi="Calibri" w:cs="Calibri"/>
                                <w:szCs w:val="72"/>
                              </w:rPr>
                              <w:t>Date of last review: Autumn 202</w:t>
                            </w:r>
                            <w:r>
                              <w:rPr>
                                <w:rFonts w:ascii="Calibri" w:hAnsi="Calibri" w:cs="Calibri"/>
                                <w:szCs w:val="72"/>
                              </w:rPr>
                              <w:t>3</w:t>
                            </w:r>
                          </w:p>
                          <w:p w14:paraId="59EABC82" w14:textId="77777777" w:rsidR="005045A7" w:rsidRPr="00B22FAD" w:rsidRDefault="005045A7" w:rsidP="005045A7">
                            <w:pPr>
                              <w:shd w:val="clear" w:color="auto" w:fill="D9D9D9"/>
                              <w:rPr>
                                <w:rFonts w:ascii="Calibri" w:hAnsi="Calibri" w:cs="Calibri"/>
                                <w:szCs w:val="72"/>
                              </w:rPr>
                            </w:pPr>
                            <w:r w:rsidRPr="00B22FAD">
                              <w:rPr>
                                <w:rFonts w:ascii="Calibri" w:hAnsi="Calibri" w:cs="Calibri"/>
                                <w:szCs w:val="72"/>
                              </w:rPr>
                              <w:t>Date of next review: Autumn 202</w:t>
                            </w:r>
                            <w:r>
                              <w:rPr>
                                <w:rFonts w:ascii="Calibri" w:hAnsi="Calibri" w:cs="Calibri"/>
                                <w:szCs w:val="72"/>
                              </w:rPr>
                              <w:t>4</w:t>
                            </w:r>
                          </w:p>
                          <w:p w14:paraId="1D4EA557" w14:textId="77777777" w:rsidR="005045A7" w:rsidRPr="00B22FAD" w:rsidRDefault="005045A7" w:rsidP="005045A7">
                            <w:pPr>
                              <w:shd w:val="clear" w:color="auto" w:fill="D9D9D9"/>
                              <w:rPr>
                                <w:rFonts w:ascii="Calibri" w:hAnsi="Calibri" w:cs="Calibri"/>
                                <w:sz w:val="6"/>
                              </w:rPr>
                            </w:pPr>
                            <w:r w:rsidRPr="00B22FAD">
                              <w:rPr>
                                <w:rFonts w:ascii="Calibri" w:hAnsi="Calibri" w:cs="Calibri"/>
                                <w:szCs w:val="72"/>
                              </w:rPr>
                              <w:t xml:space="preserve">Ratified by </w:t>
                            </w:r>
                            <w:r>
                              <w:rPr>
                                <w:rFonts w:ascii="Calibri" w:hAnsi="Calibri" w:cs="Calibri"/>
                                <w:szCs w:val="72"/>
                              </w:rPr>
                              <w:t>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704E69" id="_x0000_t202" coordsize="21600,21600" o:spt="202" path="m,l,21600r21600,l21600,xe">
                <v:stroke joinstyle="miter"/>
                <v:path gradientshapeok="t" o:connecttype="rect"/>
              </v:shapetype>
              <v:shape id="Text Box 5" o:spid="_x0000_s1027" type="#_x0000_t202" style="position:absolute;margin-left:0;margin-top:12.45pt;width:323.25pt;height:7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" stroked="f">
                <v:textbox>
                  <w:txbxContent>
                    <w:p w14:paraId="594B017C" w14:textId="77777777" w:rsidR="005045A7" w:rsidRPr="00B22FAD" w:rsidRDefault="005045A7" w:rsidP="005045A7">
                      <w:pPr>
                        <w:shd w:val="clear" w:color="auto" w:fill="D9D9D9"/>
                        <w:rPr>
                          <w:rFonts w:ascii="Calibri" w:hAnsi="Calibri" w:cs="Calibri"/>
                          <w:szCs w:val="72"/>
                        </w:rPr>
                      </w:pPr>
                      <w:r w:rsidRPr="00B22FAD">
                        <w:rPr>
                          <w:rFonts w:ascii="Calibri" w:hAnsi="Calibri" w:cs="Calibri"/>
                          <w:szCs w:val="72"/>
                        </w:rPr>
                        <w:t>To be reviewed: Annually</w:t>
                      </w:r>
                    </w:p>
                    <w:p w14:paraId="2D84C79E" w14:textId="77777777" w:rsidR="005045A7" w:rsidRPr="00B22FAD" w:rsidRDefault="005045A7" w:rsidP="005045A7">
                      <w:pPr>
                        <w:shd w:val="clear" w:color="auto" w:fill="D9D9D9"/>
                        <w:rPr>
                          <w:rFonts w:ascii="Calibri" w:hAnsi="Calibri" w:cs="Calibri"/>
                          <w:szCs w:val="72"/>
                        </w:rPr>
                      </w:pPr>
                      <w:r w:rsidRPr="00B22FAD">
                        <w:rPr>
                          <w:rFonts w:ascii="Calibri" w:hAnsi="Calibri" w:cs="Calibri"/>
                          <w:szCs w:val="72"/>
                        </w:rPr>
                        <w:t>Date of last review: Autumn 202</w:t>
                      </w:r>
                      <w:r>
                        <w:rPr>
                          <w:rFonts w:ascii="Calibri" w:hAnsi="Calibri" w:cs="Calibri"/>
                          <w:szCs w:val="72"/>
                        </w:rPr>
                        <w:t>3</w:t>
                      </w:r>
                    </w:p>
                    <w:p w14:paraId="59EABC82" w14:textId="77777777" w:rsidR="005045A7" w:rsidRPr="00B22FAD" w:rsidRDefault="005045A7" w:rsidP="005045A7">
                      <w:pPr>
                        <w:shd w:val="clear" w:color="auto" w:fill="D9D9D9"/>
                        <w:rPr>
                          <w:rFonts w:ascii="Calibri" w:hAnsi="Calibri" w:cs="Calibri"/>
                          <w:szCs w:val="72"/>
                        </w:rPr>
                      </w:pPr>
                      <w:r w:rsidRPr="00B22FAD">
                        <w:rPr>
                          <w:rFonts w:ascii="Calibri" w:hAnsi="Calibri" w:cs="Calibri"/>
                          <w:szCs w:val="72"/>
                        </w:rPr>
                        <w:t>Date of next review: Autumn 202</w:t>
                      </w:r>
                      <w:r>
                        <w:rPr>
                          <w:rFonts w:ascii="Calibri" w:hAnsi="Calibri" w:cs="Calibri"/>
                          <w:szCs w:val="72"/>
                        </w:rPr>
                        <w:t>4</w:t>
                      </w:r>
                    </w:p>
                    <w:p w14:paraId="1D4EA557" w14:textId="77777777" w:rsidR="005045A7" w:rsidRPr="00B22FAD" w:rsidRDefault="005045A7" w:rsidP="005045A7">
                      <w:pPr>
                        <w:shd w:val="clear" w:color="auto" w:fill="D9D9D9"/>
                        <w:rPr>
                          <w:rFonts w:ascii="Calibri" w:hAnsi="Calibri" w:cs="Calibri"/>
                          <w:sz w:val="6"/>
                        </w:rPr>
                      </w:pPr>
                      <w:r w:rsidRPr="00B22FAD">
                        <w:rPr>
                          <w:rFonts w:ascii="Calibri" w:hAnsi="Calibri" w:cs="Calibri"/>
                          <w:szCs w:val="72"/>
                        </w:rPr>
                        <w:t xml:space="preserve">Ratified by </w:t>
                      </w:r>
                      <w:r>
                        <w:rPr>
                          <w:rFonts w:ascii="Calibri" w:hAnsi="Calibri" w:cs="Calibri"/>
                          <w:szCs w:val="72"/>
                        </w:rPr>
                        <w:t>Headteacher</w:t>
                      </w:r>
                    </w:p>
                  </w:txbxContent>
                </v:textbox>
                <w10:wrap anchorx="margin"/>
              </v:shape>
            </w:pict>
          </mc:Fallback>
        </mc:AlternateContent>
      </w:r>
    </w:p>
    <w:p w14:paraId="0973FA4C" w14:textId="77777777" w:rsidR="005045A7" w:rsidRPr="00AD0319" w:rsidRDefault="005045A7" w:rsidP="005045A7">
      <w:pPr>
        <w:rPr>
          <w:rFonts w:cs="Arial"/>
          <w:vertAlign w:val="subscript"/>
        </w:rPr>
      </w:pPr>
    </w:p>
    <w:p w14:paraId="4155D9E0" w14:textId="77777777" w:rsidR="005045A7" w:rsidRPr="00AD0319" w:rsidRDefault="005045A7" w:rsidP="005045A7">
      <w:pPr>
        <w:rPr>
          <w:rFonts w:cs="Arial"/>
          <w:vertAlign w:val="subscript"/>
        </w:rPr>
      </w:pPr>
    </w:p>
    <w:p w14:paraId="15943CEC" w14:textId="77777777" w:rsidR="005045A7" w:rsidRPr="00AD0319" w:rsidRDefault="005045A7" w:rsidP="005045A7">
      <w:pPr>
        <w:rPr>
          <w:rFonts w:cs="Arial"/>
          <w:vertAlign w:val="subscript"/>
        </w:rPr>
      </w:pPr>
    </w:p>
    <w:p w14:paraId="72F1D557" w14:textId="77777777" w:rsidR="005045A7" w:rsidRPr="00AD0319" w:rsidRDefault="005045A7" w:rsidP="005045A7">
      <w:pPr>
        <w:rPr>
          <w:rFonts w:cs="Arial"/>
          <w:vertAlign w:val="subscript"/>
        </w:rPr>
      </w:pPr>
    </w:p>
    <w:p w14:paraId="42925FDE" w14:textId="77777777" w:rsidR="005045A7" w:rsidRPr="00AD0319" w:rsidRDefault="005045A7" w:rsidP="005045A7">
      <w:pPr>
        <w:rPr>
          <w:rFonts w:cs="Arial"/>
          <w:vertAlign w:val="subscript"/>
        </w:rPr>
      </w:pPr>
    </w:p>
    <w:p w14:paraId="0474ABD5" w14:textId="77777777" w:rsidR="005045A7" w:rsidRPr="00B22FAD" w:rsidRDefault="005045A7" w:rsidP="005045A7">
      <w:pPr>
        <w:shd w:val="clear" w:color="auto" w:fill="E2EFD9"/>
        <w:ind w:right="186"/>
        <w:jc w:val="both"/>
        <w:rPr>
          <w:rFonts w:ascii="Calibri" w:hAnsi="Calibri" w:cs="Calibri"/>
          <w:b/>
          <w:sz w:val="22"/>
          <w:szCs w:val="22"/>
        </w:rPr>
      </w:pPr>
      <w:r>
        <w:rPr>
          <w:rFonts w:ascii="Calibri" w:hAnsi="Calibri" w:cs="Calibri"/>
          <w:b/>
          <w:sz w:val="22"/>
          <w:szCs w:val="22"/>
        </w:rPr>
        <w:lastRenderedPageBreak/>
        <w:t>Context</w:t>
      </w:r>
    </w:p>
    <w:p w14:paraId="0AF0B83D" w14:textId="77777777" w:rsidR="005045A7" w:rsidRPr="00C637FB" w:rsidRDefault="005045A7" w:rsidP="005045A7">
      <w:pPr>
        <w:ind w:right="186"/>
        <w:jc w:val="both"/>
        <w:rPr>
          <w:rFonts w:ascii="Calibri" w:hAnsi="Calibri" w:cs="Calibri"/>
          <w:sz w:val="22"/>
          <w:szCs w:val="22"/>
        </w:rPr>
      </w:pPr>
      <w:r w:rsidRPr="00C637FB">
        <w:rPr>
          <w:rFonts w:ascii="Calibri" w:hAnsi="Calibri" w:cs="Calibri"/>
          <w:sz w:val="22"/>
          <w:szCs w:val="22"/>
        </w:rPr>
        <w:t xml:space="preserve">All schools must provide a curriculum that is broadly based, balanced and meets the needs of all pupils. Under section 78 of the Education Act 2002 and the Academies Act 2010, a PSHE curriculum: </w:t>
      </w:r>
    </w:p>
    <w:p w14:paraId="4FD8B5EE" w14:textId="77777777" w:rsidR="005045A7" w:rsidRDefault="005045A7" w:rsidP="005045A7">
      <w:pPr>
        <w:numPr>
          <w:ilvl w:val="0"/>
          <w:numId w:val="1"/>
        </w:numPr>
        <w:ind w:left="709" w:right="186" w:hanging="425"/>
        <w:jc w:val="both"/>
        <w:rPr>
          <w:rFonts w:ascii="Calibri" w:hAnsi="Calibri" w:cs="Calibri"/>
          <w:sz w:val="22"/>
          <w:szCs w:val="22"/>
        </w:rPr>
      </w:pPr>
      <w:r w:rsidRPr="00C637FB">
        <w:rPr>
          <w:rFonts w:ascii="Calibri" w:hAnsi="Calibri" w:cs="Calibri"/>
          <w:sz w:val="22"/>
          <w:szCs w:val="22"/>
        </w:rPr>
        <w:t xml:space="preserve">Promotes the spiritual, moral, cultural, mental and physical development of pupils at the school and of society, and </w:t>
      </w:r>
    </w:p>
    <w:p w14:paraId="47C84706" w14:textId="77777777" w:rsidR="005045A7" w:rsidRPr="007F57D6" w:rsidRDefault="005045A7" w:rsidP="005045A7">
      <w:pPr>
        <w:numPr>
          <w:ilvl w:val="0"/>
          <w:numId w:val="1"/>
        </w:numPr>
        <w:ind w:left="709" w:right="186" w:hanging="425"/>
        <w:jc w:val="both"/>
        <w:rPr>
          <w:rFonts w:ascii="Calibri" w:hAnsi="Calibri" w:cs="Calibri"/>
          <w:sz w:val="22"/>
          <w:szCs w:val="22"/>
        </w:rPr>
      </w:pPr>
      <w:r w:rsidRPr="007F57D6">
        <w:rPr>
          <w:rFonts w:ascii="Calibri" w:hAnsi="Calibri" w:cs="Calibri"/>
          <w:sz w:val="22"/>
          <w:szCs w:val="22"/>
        </w:rPr>
        <w:t>Prepares pupils at the school for the opportunities, responsibilities and experiences of later life.</w:t>
      </w:r>
    </w:p>
    <w:p w14:paraId="695989AB" w14:textId="77777777" w:rsidR="005045A7" w:rsidRPr="00B22FAD" w:rsidRDefault="005045A7" w:rsidP="005045A7">
      <w:pPr>
        <w:ind w:left="1146" w:right="186"/>
        <w:jc w:val="both"/>
        <w:rPr>
          <w:rFonts w:ascii="Calibri" w:hAnsi="Calibri" w:cs="Calibri"/>
          <w:sz w:val="22"/>
          <w:szCs w:val="22"/>
        </w:rPr>
      </w:pPr>
    </w:p>
    <w:p w14:paraId="2B0352D1" w14:textId="77777777" w:rsidR="005045A7" w:rsidRPr="00B22FAD" w:rsidRDefault="005045A7" w:rsidP="005045A7">
      <w:pPr>
        <w:shd w:val="clear" w:color="auto" w:fill="E2EFD9"/>
        <w:ind w:right="186"/>
        <w:jc w:val="both"/>
        <w:rPr>
          <w:rFonts w:ascii="Calibri" w:hAnsi="Calibri" w:cs="Calibri"/>
          <w:b/>
          <w:sz w:val="22"/>
          <w:szCs w:val="22"/>
        </w:rPr>
      </w:pPr>
      <w:r>
        <w:rPr>
          <w:rFonts w:ascii="Calibri" w:hAnsi="Calibri" w:cs="Calibri"/>
          <w:b/>
          <w:sz w:val="22"/>
          <w:szCs w:val="22"/>
        </w:rPr>
        <w:t>PSHE</w:t>
      </w:r>
    </w:p>
    <w:p w14:paraId="398CF2C5" w14:textId="77777777" w:rsidR="005045A7" w:rsidRPr="00C637FB" w:rsidRDefault="005045A7" w:rsidP="005045A7">
      <w:pPr>
        <w:pStyle w:val="Default"/>
        <w:rPr>
          <w:rFonts w:ascii="Calibri" w:hAnsi="Calibri" w:cs="Calibri"/>
          <w:iCs/>
          <w:sz w:val="22"/>
          <w:szCs w:val="22"/>
        </w:rPr>
      </w:pPr>
      <w:r w:rsidRPr="00C637FB">
        <w:rPr>
          <w:rFonts w:ascii="Calibri" w:hAnsi="Calibri" w:cs="Calibri"/>
          <w:iCs/>
          <w:sz w:val="22"/>
          <w:szCs w:val="22"/>
        </w:rPr>
        <w:t>At William Ford Church of England Junior School, we teach Personal, Social, Health Education as a whole-school approach to underpin children’s development as people and because we believe that this also supports their learning capacity.</w:t>
      </w:r>
    </w:p>
    <w:p w14:paraId="6F4A370C" w14:textId="77777777" w:rsidR="005045A7" w:rsidRPr="00C637FB" w:rsidRDefault="005045A7" w:rsidP="005045A7">
      <w:pPr>
        <w:pStyle w:val="Default"/>
        <w:rPr>
          <w:rFonts w:ascii="Calibri" w:hAnsi="Calibri" w:cs="Calibri"/>
          <w:iCs/>
          <w:sz w:val="22"/>
          <w:szCs w:val="22"/>
        </w:rPr>
      </w:pPr>
    </w:p>
    <w:p w14:paraId="0D2EAC24" w14:textId="77777777" w:rsidR="005045A7" w:rsidRPr="00C637FB" w:rsidRDefault="005045A7" w:rsidP="005045A7">
      <w:pPr>
        <w:pStyle w:val="Default"/>
        <w:rPr>
          <w:rFonts w:ascii="Calibri" w:hAnsi="Calibri" w:cs="Calibri"/>
          <w:iCs/>
          <w:sz w:val="22"/>
          <w:szCs w:val="22"/>
        </w:rPr>
      </w:pPr>
      <w:r w:rsidRPr="00C637FB">
        <w:rPr>
          <w:rFonts w:ascii="Calibri" w:hAnsi="Calibri" w:cs="Calibri"/>
          <w:iCs/>
          <w:sz w:val="22"/>
          <w:szCs w:val="22"/>
        </w:rPr>
        <w:t>The Jigsaw Programme offers us a comprehensive, carefully thought-through Scheme of Work which brings consistency and progression to our children’s learning in this vital curriculum area.</w:t>
      </w:r>
    </w:p>
    <w:p w14:paraId="528EA064" w14:textId="77777777" w:rsidR="005045A7" w:rsidRDefault="005045A7" w:rsidP="005045A7">
      <w:pPr>
        <w:pStyle w:val="Default"/>
        <w:rPr>
          <w:rFonts w:ascii="Calibri" w:hAnsi="Calibri" w:cs="Calibri"/>
          <w:iCs/>
          <w:sz w:val="22"/>
          <w:szCs w:val="22"/>
        </w:rPr>
      </w:pPr>
    </w:p>
    <w:p w14:paraId="44AC08D3" w14:textId="77777777" w:rsidR="005045A7" w:rsidRPr="00C637FB" w:rsidRDefault="005045A7" w:rsidP="005045A7">
      <w:pPr>
        <w:pStyle w:val="Default"/>
        <w:rPr>
          <w:rFonts w:ascii="Calibri" w:hAnsi="Calibri" w:cs="Calibri"/>
          <w:iCs/>
          <w:sz w:val="22"/>
          <w:szCs w:val="22"/>
        </w:rPr>
      </w:pPr>
      <w:r w:rsidRPr="00C637FB">
        <w:rPr>
          <w:rFonts w:ascii="Calibri" w:hAnsi="Calibri" w:cs="Calibri"/>
          <w:iCs/>
          <w:sz w:val="22"/>
          <w:szCs w:val="22"/>
        </w:rPr>
        <w:t xml:space="preserve">The overview of the programme can be seen </w:t>
      </w:r>
      <w:r>
        <w:rPr>
          <w:rFonts w:ascii="Calibri" w:hAnsi="Calibri" w:cs="Calibri"/>
          <w:iCs/>
          <w:sz w:val="22"/>
          <w:szCs w:val="22"/>
        </w:rPr>
        <w:t>in Appendix One.</w:t>
      </w:r>
    </w:p>
    <w:p w14:paraId="16DB6118" w14:textId="77777777" w:rsidR="005045A7" w:rsidRPr="00C637FB" w:rsidRDefault="005045A7" w:rsidP="005045A7">
      <w:pPr>
        <w:pStyle w:val="Default"/>
        <w:rPr>
          <w:rFonts w:ascii="Calibri" w:hAnsi="Calibri" w:cs="Calibri"/>
          <w:iCs/>
          <w:sz w:val="22"/>
          <w:szCs w:val="22"/>
        </w:rPr>
      </w:pPr>
    </w:p>
    <w:p w14:paraId="79289268" w14:textId="77777777" w:rsidR="005045A7" w:rsidRDefault="005045A7" w:rsidP="005045A7">
      <w:pPr>
        <w:pStyle w:val="Default"/>
        <w:rPr>
          <w:rFonts w:ascii="Calibri" w:hAnsi="Calibri" w:cs="Calibri"/>
          <w:sz w:val="22"/>
          <w:szCs w:val="22"/>
        </w:rPr>
      </w:pPr>
      <w:r w:rsidRPr="00C637FB">
        <w:rPr>
          <w:rFonts w:ascii="Calibri" w:hAnsi="Calibri" w:cs="Calibri"/>
          <w:iCs/>
          <w:sz w:val="22"/>
          <w:szCs w:val="22"/>
        </w:rPr>
        <w:t xml:space="preserve">This also supports the “Personal Development” </w:t>
      </w:r>
      <w:proofErr w:type="gramStart"/>
      <w:r w:rsidRPr="00C637FB">
        <w:rPr>
          <w:rFonts w:ascii="Calibri" w:hAnsi="Calibri" w:cs="Calibri"/>
          <w:iCs/>
          <w:sz w:val="22"/>
          <w:szCs w:val="22"/>
        </w:rPr>
        <w:t>and  “</w:t>
      </w:r>
      <w:proofErr w:type="gramEnd"/>
      <w:r w:rsidRPr="00C637FB">
        <w:rPr>
          <w:rFonts w:ascii="Calibri" w:hAnsi="Calibri" w:cs="Calibri"/>
          <w:iCs/>
          <w:sz w:val="22"/>
          <w:szCs w:val="22"/>
        </w:rPr>
        <w:t>Behaviour and Attitude” aspects required under the Ofsted Inspection Framework, as well as significantly contributing to the school’s Safeguarding and Equality Duties, the Government’s British Values ag</w:t>
      </w:r>
      <w:r>
        <w:rPr>
          <w:rFonts w:ascii="Calibri" w:hAnsi="Calibri" w:cs="Calibri"/>
          <w:iCs/>
          <w:sz w:val="22"/>
          <w:szCs w:val="22"/>
        </w:rPr>
        <w:t>e</w:t>
      </w:r>
      <w:r w:rsidRPr="00C637FB">
        <w:rPr>
          <w:rFonts w:ascii="Calibri" w:hAnsi="Calibri" w:cs="Calibri"/>
          <w:iCs/>
          <w:sz w:val="22"/>
          <w:szCs w:val="22"/>
        </w:rPr>
        <w:t xml:space="preserve">nda and the SMSC (Spiritual, Moral, Social, Cultural) development opportunities provided for our children. </w:t>
      </w:r>
    </w:p>
    <w:p w14:paraId="2485A4EE" w14:textId="77777777" w:rsidR="005045A7" w:rsidRPr="00B22FAD" w:rsidRDefault="005045A7" w:rsidP="005045A7">
      <w:pPr>
        <w:ind w:right="186"/>
        <w:jc w:val="both"/>
        <w:rPr>
          <w:rFonts w:ascii="Calibri" w:hAnsi="Calibri" w:cs="Calibri"/>
          <w:sz w:val="22"/>
          <w:szCs w:val="22"/>
        </w:rPr>
      </w:pPr>
    </w:p>
    <w:p w14:paraId="36150FC2" w14:textId="77777777" w:rsidR="005045A7" w:rsidRPr="00B22FAD" w:rsidRDefault="005045A7" w:rsidP="005045A7">
      <w:pPr>
        <w:shd w:val="clear" w:color="auto" w:fill="E2EFD9"/>
        <w:ind w:right="186"/>
        <w:jc w:val="both"/>
        <w:rPr>
          <w:rFonts w:ascii="Calibri" w:hAnsi="Calibri" w:cs="Calibri"/>
          <w:b/>
          <w:sz w:val="22"/>
          <w:szCs w:val="22"/>
        </w:rPr>
      </w:pPr>
      <w:r>
        <w:rPr>
          <w:rFonts w:ascii="Calibri" w:hAnsi="Calibri" w:cs="Calibri"/>
          <w:b/>
          <w:sz w:val="22"/>
          <w:szCs w:val="22"/>
        </w:rPr>
        <w:t>Statutory Relationships and Health Education</w:t>
      </w:r>
    </w:p>
    <w:p w14:paraId="610A6263" w14:textId="77777777" w:rsidR="005045A7" w:rsidRPr="00B15357" w:rsidRDefault="005045A7" w:rsidP="005045A7">
      <w:pPr>
        <w:pStyle w:val="Default"/>
        <w:ind w:right="470"/>
        <w:jc w:val="both"/>
        <w:rPr>
          <w:rFonts w:ascii="Calibri" w:hAnsi="Calibri" w:cs="Calibri"/>
          <w:iCs/>
          <w:sz w:val="22"/>
          <w:szCs w:val="22"/>
        </w:rPr>
      </w:pPr>
      <w:r w:rsidRPr="00B15357">
        <w:rPr>
          <w:rFonts w:ascii="Calibri" w:hAnsi="Calibri" w:cs="Calibri"/>
          <w:iCs/>
          <w:sz w:val="22"/>
          <w:szCs w:val="22"/>
        </w:rPr>
        <w:t xml:space="preserve">“The Relationships Education, Relationships and Sex Education and Health Education (England) Regulations 2019, made under sections 34 and 35 of the Children and Social Work Act 2017, make Relationships Education </w:t>
      </w:r>
      <w:proofErr w:type="gramStart"/>
      <w:r w:rsidRPr="00B15357">
        <w:rPr>
          <w:rFonts w:ascii="Calibri" w:hAnsi="Calibri" w:cs="Calibri"/>
          <w:iCs/>
          <w:sz w:val="22"/>
          <w:szCs w:val="22"/>
        </w:rPr>
        <w:t>compulsory  for</w:t>
      </w:r>
      <w:proofErr w:type="gramEnd"/>
      <w:r w:rsidRPr="00B15357">
        <w:rPr>
          <w:rFonts w:ascii="Calibri" w:hAnsi="Calibri" w:cs="Calibri"/>
          <w:iCs/>
          <w:sz w:val="22"/>
          <w:szCs w:val="22"/>
        </w:rPr>
        <w:t xml:space="preserve"> all pupils receiving primary education…They also make Health Education compulsory in all schools except independent schools. Personal, Social, Health and Economic Education (PSHE) continues to be compulsory in independent schools.”</w:t>
      </w:r>
    </w:p>
    <w:p w14:paraId="666D52CB" w14:textId="77777777" w:rsidR="005045A7" w:rsidRPr="00B15357" w:rsidRDefault="005045A7" w:rsidP="005045A7">
      <w:pPr>
        <w:pStyle w:val="Default"/>
        <w:ind w:right="470"/>
        <w:jc w:val="right"/>
        <w:rPr>
          <w:rFonts w:ascii="Calibri" w:hAnsi="Calibri" w:cs="Calibri"/>
          <w:sz w:val="22"/>
          <w:szCs w:val="22"/>
        </w:rPr>
      </w:pPr>
      <w:r w:rsidRPr="00B15357">
        <w:rPr>
          <w:rFonts w:ascii="Calibri" w:hAnsi="Calibri" w:cs="Calibri"/>
          <w:iCs/>
          <w:sz w:val="22"/>
          <w:szCs w:val="22"/>
        </w:rPr>
        <w:t>DfE Guidance p.8</w:t>
      </w:r>
    </w:p>
    <w:p w14:paraId="0B0E25FE" w14:textId="77777777" w:rsidR="005045A7" w:rsidRPr="00B15357" w:rsidRDefault="005045A7" w:rsidP="005045A7">
      <w:pPr>
        <w:pStyle w:val="Default"/>
        <w:ind w:right="470"/>
        <w:rPr>
          <w:rFonts w:ascii="Calibri" w:hAnsi="Calibri" w:cs="Calibri"/>
          <w:sz w:val="22"/>
          <w:szCs w:val="22"/>
        </w:rPr>
      </w:pPr>
    </w:p>
    <w:p w14:paraId="38D4387F" w14:textId="77777777" w:rsidR="005045A7" w:rsidRPr="00B15357" w:rsidRDefault="005045A7" w:rsidP="005045A7">
      <w:pPr>
        <w:ind w:right="470"/>
        <w:jc w:val="both"/>
        <w:rPr>
          <w:rFonts w:ascii="Calibri" w:hAnsi="Calibri" w:cs="Calibri"/>
          <w:color w:val="000000"/>
          <w:sz w:val="22"/>
          <w:szCs w:val="22"/>
        </w:rPr>
      </w:pPr>
      <w:r w:rsidRPr="00B15357">
        <w:rPr>
          <w:rFonts w:ascii="Calibri" w:hAnsi="Calibri" w:cs="Calibri"/>
          <w:color w:val="000000"/>
          <w:sz w:val="22"/>
          <w:szCs w:val="22"/>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408834F5" w14:textId="77777777" w:rsidR="005045A7" w:rsidRPr="00B15357" w:rsidRDefault="005045A7" w:rsidP="005045A7">
      <w:pPr>
        <w:ind w:right="470"/>
        <w:rPr>
          <w:rFonts w:ascii="Calibri" w:hAnsi="Calibri" w:cs="Calibri"/>
          <w:color w:val="000000"/>
          <w:sz w:val="22"/>
          <w:szCs w:val="22"/>
        </w:rPr>
      </w:pPr>
    </w:p>
    <w:p w14:paraId="44646628" w14:textId="77777777" w:rsidR="005045A7" w:rsidRPr="00B15357" w:rsidRDefault="005045A7" w:rsidP="005045A7">
      <w:pPr>
        <w:ind w:right="470"/>
        <w:jc w:val="both"/>
        <w:rPr>
          <w:rFonts w:ascii="Calibri" w:hAnsi="Calibri" w:cs="Calibri"/>
          <w:color w:val="000000"/>
          <w:sz w:val="22"/>
          <w:szCs w:val="22"/>
        </w:rPr>
      </w:pPr>
      <w:r w:rsidRPr="00B15357">
        <w:rPr>
          <w:rFonts w:ascii="Calibri" w:hAnsi="Calibri" w:cs="Calibri"/>
          <w:color w:val="000000"/>
          <w:sz w:val="22"/>
          <w:szCs w:val="22"/>
        </w:rPr>
        <w:t>“This is why we have made Relationships Education compulsory in all primary schools in England…as well as making Health Education compulsory in all state-funded schools.”</w:t>
      </w:r>
    </w:p>
    <w:p w14:paraId="5AAFED7D" w14:textId="77777777" w:rsidR="005045A7" w:rsidRPr="00B15357" w:rsidRDefault="005045A7" w:rsidP="005045A7">
      <w:pPr>
        <w:ind w:right="470"/>
        <w:rPr>
          <w:rFonts w:ascii="Calibri" w:hAnsi="Calibri" w:cs="Calibri"/>
          <w:color w:val="000000"/>
          <w:sz w:val="22"/>
          <w:szCs w:val="22"/>
        </w:rPr>
      </w:pPr>
    </w:p>
    <w:p w14:paraId="2A36AFE6" w14:textId="77777777" w:rsidR="005045A7" w:rsidRPr="00B15357" w:rsidRDefault="005045A7" w:rsidP="005045A7">
      <w:pPr>
        <w:ind w:right="470"/>
        <w:jc w:val="both"/>
        <w:rPr>
          <w:rFonts w:ascii="Calibri" w:hAnsi="Calibri" w:cs="Calibri"/>
          <w:color w:val="000000"/>
          <w:sz w:val="22"/>
          <w:szCs w:val="22"/>
        </w:rPr>
      </w:pPr>
      <w:r w:rsidRPr="00B15357">
        <w:rPr>
          <w:rFonts w:ascii="Calibri" w:hAnsi="Calibri" w:cs="Calibri"/>
          <w:color w:val="000000"/>
          <w:sz w:val="22"/>
          <w:szCs w:val="22"/>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0F06DC14" w14:textId="77777777" w:rsidR="005045A7" w:rsidRPr="00B15357" w:rsidRDefault="005045A7" w:rsidP="005045A7">
      <w:pPr>
        <w:ind w:right="470"/>
        <w:rPr>
          <w:rFonts w:ascii="Calibri" w:hAnsi="Calibri" w:cs="Calibri"/>
          <w:color w:val="000000"/>
          <w:sz w:val="22"/>
          <w:szCs w:val="22"/>
        </w:rPr>
      </w:pPr>
    </w:p>
    <w:p w14:paraId="1535B6B9" w14:textId="77777777" w:rsidR="005045A7" w:rsidRPr="00B15357" w:rsidRDefault="005045A7" w:rsidP="005045A7">
      <w:pPr>
        <w:ind w:right="470"/>
        <w:jc w:val="both"/>
        <w:rPr>
          <w:rFonts w:ascii="Calibri" w:hAnsi="Calibri" w:cs="Calibri"/>
          <w:color w:val="000000"/>
          <w:sz w:val="22"/>
          <w:szCs w:val="22"/>
        </w:rPr>
      </w:pPr>
      <w:r w:rsidRPr="00B15357">
        <w:rPr>
          <w:rFonts w:ascii="Calibri" w:hAnsi="Calibri" w:cs="Calibri"/>
          <w:color w:val="000000"/>
          <w:sz w:val="22"/>
          <w:szCs w:val="22"/>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48AF8750" w14:textId="77777777" w:rsidR="005045A7" w:rsidRPr="00B15357" w:rsidRDefault="005045A7" w:rsidP="005045A7">
      <w:pPr>
        <w:ind w:right="470"/>
        <w:jc w:val="right"/>
        <w:rPr>
          <w:rFonts w:ascii="Calibri" w:hAnsi="Calibri" w:cs="Calibri"/>
          <w:color w:val="000000"/>
          <w:sz w:val="22"/>
          <w:szCs w:val="22"/>
        </w:rPr>
      </w:pPr>
      <w:r w:rsidRPr="00B15357">
        <w:rPr>
          <w:rFonts w:ascii="Calibri" w:hAnsi="Calibri" w:cs="Calibri"/>
          <w:color w:val="000000"/>
          <w:sz w:val="22"/>
          <w:szCs w:val="22"/>
        </w:rPr>
        <w:t>Secretary of State Foreword   DfE Guidance 2019 p.4-5</w:t>
      </w:r>
    </w:p>
    <w:p w14:paraId="10E6D312" w14:textId="77777777" w:rsidR="005045A7" w:rsidRPr="00B15357" w:rsidRDefault="005045A7" w:rsidP="005045A7">
      <w:pPr>
        <w:ind w:right="470"/>
        <w:rPr>
          <w:rFonts w:ascii="Calibri" w:hAnsi="Calibri" w:cs="Calibri"/>
          <w:color w:val="000000"/>
          <w:sz w:val="22"/>
          <w:szCs w:val="22"/>
        </w:rPr>
      </w:pPr>
    </w:p>
    <w:p w14:paraId="023C0633" w14:textId="77777777" w:rsidR="005045A7" w:rsidRPr="00B15357" w:rsidRDefault="005045A7" w:rsidP="005045A7">
      <w:pPr>
        <w:ind w:right="470"/>
        <w:jc w:val="both"/>
        <w:rPr>
          <w:rFonts w:ascii="Calibri" w:hAnsi="Calibri" w:cs="Calibri"/>
          <w:color w:val="000000"/>
          <w:sz w:val="22"/>
          <w:szCs w:val="22"/>
        </w:rPr>
      </w:pPr>
      <w:r w:rsidRPr="00B15357">
        <w:rPr>
          <w:rFonts w:ascii="Calibri" w:hAnsi="Calibri" w:cs="Calibri"/>
          <w:color w:val="000000"/>
          <w:sz w:val="22"/>
          <w:szCs w:val="22"/>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53C68FE5" w14:textId="77777777" w:rsidR="005045A7" w:rsidRPr="00B15357" w:rsidRDefault="005045A7" w:rsidP="005045A7">
      <w:pPr>
        <w:ind w:right="470"/>
        <w:jc w:val="right"/>
        <w:rPr>
          <w:rFonts w:ascii="Calibri" w:hAnsi="Calibri" w:cs="Calibri"/>
          <w:color w:val="000000"/>
          <w:sz w:val="22"/>
          <w:szCs w:val="22"/>
        </w:rPr>
      </w:pPr>
      <w:r w:rsidRPr="00B15357">
        <w:rPr>
          <w:rFonts w:ascii="Calibri" w:hAnsi="Calibri" w:cs="Calibri"/>
          <w:color w:val="000000"/>
          <w:sz w:val="22"/>
          <w:szCs w:val="22"/>
        </w:rPr>
        <w:t>DfE Guidance p.8</w:t>
      </w:r>
    </w:p>
    <w:p w14:paraId="038B14F8" w14:textId="77777777" w:rsidR="005045A7" w:rsidRPr="00B15357" w:rsidRDefault="005045A7" w:rsidP="005045A7">
      <w:pPr>
        <w:ind w:right="470"/>
        <w:rPr>
          <w:rFonts w:ascii="Calibri" w:hAnsi="Calibri" w:cs="Calibri"/>
          <w:color w:val="000000"/>
          <w:sz w:val="22"/>
          <w:szCs w:val="22"/>
        </w:rPr>
      </w:pPr>
    </w:p>
    <w:p w14:paraId="09B0313C" w14:textId="77777777" w:rsidR="005045A7" w:rsidRPr="00B15357" w:rsidRDefault="005045A7" w:rsidP="005045A7">
      <w:pPr>
        <w:ind w:right="470"/>
        <w:rPr>
          <w:rFonts w:ascii="Calibri" w:hAnsi="Calibri" w:cs="Calibri"/>
          <w:color w:val="000000"/>
          <w:sz w:val="22"/>
          <w:szCs w:val="22"/>
        </w:rPr>
      </w:pPr>
      <w:r w:rsidRPr="00B15357">
        <w:rPr>
          <w:rFonts w:ascii="Calibri" w:hAnsi="Calibri" w:cs="Calibri"/>
          <w:color w:val="000000"/>
          <w:sz w:val="22"/>
          <w:szCs w:val="22"/>
        </w:rPr>
        <w:t>“All schools must have in place a written policy for Relationships Education and RSE.”</w:t>
      </w:r>
    </w:p>
    <w:p w14:paraId="475D74AF" w14:textId="77777777" w:rsidR="005045A7" w:rsidRPr="00B15357" w:rsidRDefault="005045A7" w:rsidP="005045A7">
      <w:pPr>
        <w:ind w:right="470"/>
        <w:jc w:val="right"/>
        <w:rPr>
          <w:rFonts w:ascii="Calibri" w:hAnsi="Calibri" w:cs="Calibri"/>
          <w:color w:val="000000"/>
          <w:sz w:val="22"/>
          <w:szCs w:val="22"/>
        </w:rPr>
      </w:pPr>
      <w:r w:rsidRPr="00B15357">
        <w:rPr>
          <w:rFonts w:ascii="Calibri" w:hAnsi="Calibri" w:cs="Calibri"/>
          <w:color w:val="000000"/>
          <w:sz w:val="22"/>
          <w:szCs w:val="22"/>
        </w:rPr>
        <w:t>DfE Guidance p.11</w:t>
      </w:r>
    </w:p>
    <w:p w14:paraId="675225A7" w14:textId="77777777" w:rsidR="005045A7" w:rsidRPr="00B15357" w:rsidRDefault="005045A7" w:rsidP="005045A7">
      <w:pPr>
        <w:ind w:right="470"/>
        <w:rPr>
          <w:rFonts w:ascii="Calibri" w:hAnsi="Calibri" w:cs="Calibri"/>
          <w:color w:val="000000"/>
          <w:sz w:val="22"/>
          <w:szCs w:val="22"/>
        </w:rPr>
      </w:pPr>
    </w:p>
    <w:p w14:paraId="557B6DD4" w14:textId="77777777" w:rsidR="005045A7" w:rsidRPr="00B15357" w:rsidRDefault="005045A7" w:rsidP="005045A7">
      <w:pPr>
        <w:ind w:right="470"/>
        <w:jc w:val="both"/>
        <w:rPr>
          <w:rFonts w:ascii="Calibri" w:hAnsi="Calibri" w:cs="Calibri"/>
          <w:color w:val="000000"/>
          <w:sz w:val="22"/>
          <w:szCs w:val="22"/>
        </w:rPr>
      </w:pPr>
      <w:r w:rsidRPr="00B15357">
        <w:rPr>
          <w:rFonts w:ascii="Calibri" w:hAnsi="Calibri" w:cs="Calibri"/>
          <w:color w:val="000000"/>
          <w:sz w:val="22"/>
          <w:szCs w:val="22"/>
        </w:rPr>
        <w:lastRenderedPageBreak/>
        <w:t xml:space="preserve">Here, at William Ford C of E Junior School we value PSHE as one way to support children’s development as human beings, to enable them to understand and respect who they are, to </w:t>
      </w:r>
      <w:r w:rsidRPr="00104194">
        <w:rPr>
          <w:rFonts w:ascii="Calibri" w:hAnsi="Calibri" w:cs="Calibri"/>
          <w:sz w:val="22"/>
          <w:szCs w:val="22"/>
        </w:rPr>
        <w:t>empower them with a voice</w:t>
      </w:r>
      <w:r w:rsidRPr="00B15357">
        <w:rPr>
          <w:rFonts w:ascii="Calibri" w:hAnsi="Calibri" w:cs="Calibri"/>
          <w:color w:val="000000"/>
          <w:sz w:val="22"/>
          <w:szCs w:val="22"/>
        </w:rPr>
        <w:t xml:space="preserve"> and to equip them for life and learning.</w:t>
      </w:r>
      <w:r>
        <w:rPr>
          <w:rFonts w:ascii="Calibri" w:hAnsi="Calibri" w:cs="Calibri"/>
          <w:color w:val="000000"/>
          <w:sz w:val="22"/>
          <w:szCs w:val="22"/>
        </w:rPr>
        <w:t xml:space="preserve">  We want to our pupils to learn about, value and seek positive, safe relationships through understanding the different types of relationships (friendship, child/parent, attraction etc), the features of a loving relationship (trust, respect etc) whilst also recognising when a relationship is not healthy, even abusive.</w:t>
      </w:r>
    </w:p>
    <w:p w14:paraId="7B314903" w14:textId="77777777" w:rsidR="005045A7" w:rsidRPr="00B15357" w:rsidRDefault="005045A7" w:rsidP="005045A7">
      <w:pPr>
        <w:ind w:right="470"/>
        <w:rPr>
          <w:rFonts w:ascii="Calibri" w:hAnsi="Calibri" w:cs="Calibri"/>
          <w:color w:val="000000"/>
          <w:sz w:val="22"/>
          <w:szCs w:val="22"/>
        </w:rPr>
      </w:pPr>
    </w:p>
    <w:p w14:paraId="2CCAE09E" w14:textId="77777777" w:rsidR="005045A7" w:rsidRPr="00B15357" w:rsidRDefault="005045A7" w:rsidP="005045A7">
      <w:pPr>
        <w:ind w:right="470"/>
        <w:rPr>
          <w:rFonts w:ascii="Calibri" w:hAnsi="Calibri" w:cs="Calibri"/>
          <w:color w:val="000000"/>
          <w:sz w:val="22"/>
          <w:szCs w:val="22"/>
        </w:rPr>
      </w:pPr>
      <w:r w:rsidRPr="00B15357">
        <w:rPr>
          <w:rFonts w:ascii="Calibri" w:hAnsi="Calibri" w:cs="Calibri"/>
          <w:color w:val="000000"/>
          <w:sz w:val="22"/>
          <w:szCs w:val="22"/>
        </w:rPr>
        <w:t>We include the statutory Relationships and Health Education within our whole-school PSHE Programme.</w:t>
      </w:r>
    </w:p>
    <w:p w14:paraId="7E17CFDB" w14:textId="77777777" w:rsidR="005045A7" w:rsidRPr="00B15357" w:rsidRDefault="005045A7" w:rsidP="005045A7">
      <w:pPr>
        <w:ind w:right="470"/>
        <w:rPr>
          <w:rFonts w:ascii="Calibri" w:hAnsi="Calibri" w:cs="Calibri"/>
          <w:color w:val="000000"/>
          <w:sz w:val="22"/>
          <w:szCs w:val="22"/>
        </w:rPr>
      </w:pPr>
    </w:p>
    <w:p w14:paraId="728E092E" w14:textId="77777777" w:rsidR="005045A7" w:rsidRPr="00B15357" w:rsidRDefault="005045A7" w:rsidP="005045A7">
      <w:pPr>
        <w:ind w:right="470"/>
        <w:jc w:val="both"/>
        <w:rPr>
          <w:rFonts w:ascii="Calibri" w:hAnsi="Calibri" w:cs="Calibri"/>
          <w:color w:val="000000"/>
          <w:sz w:val="22"/>
          <w:szCs w:val="22"/>
        </w:rPr>
      </w:pPr>
      <w:r w:rsidRPr="00B15357">
        <w:rPr>
          <w:rFonts w:ascii="Calibri" w:hAnsi="Calibri" w:cs="Calibri"/>
          <w:color w:val="000000"/>
          <w:sz w:val="22"/>
          <w:szCs w:val="22"/>
        </w:rPr>
        <w:t xml:space="preserve">To ensure progression, we use Jigsaw, the mindful approach to PSHE, as our chosen teaching and learning programme and tailor it to your children’s needs. The mapping document: Jigsaw 3-11 and statutory Relationships and Health Education, shows exactly how Jigsaw and therefore our school, meets the statutory Relationships and Health Education requirements. </w:t>
      </w:r>
    </w:p>
    <w:p w14:paraId="4E031708" w14:textId="77777777" w:rsidR="005045A7" w:rsidRPr="00B15357" w:rsidRDefault="005045A7" w:rsidP="005045A7">
      <w:pPr>
        <w:ind w:right="470"/>
        <w:rPr>
          <w:rFonts w:ascii="Calibri" w:hAnsi="Calibri" w:cs="Calibri"/>
          <w:color w:val="000000"/>
          <w:sz w:val="22"/>
          <w:szCs w:val="22"/>
        </w:rPr>
      </w:pPr>
    </w:p>
    <w:p w14:paraId="67976858" w14:textId="77777777" w:rsidR="005045A7" w:rsidRPr="00B15357" w:rsidRDefault="005045A7" w:rsidP="005045A7">
      <w:pPr>
        <w:ind w:right="470"/>
        <w:jc w:val="both"/>
        <w:rPr>
          <w:rFonts w:ascii="Calibri" w:hAnsi="Calibri" w:cs="Calibri"/>
          <w:color w:val="000000"/>
          <w:sz w:val="22"/>
          <w:szCs w:val="22"/>
        </w:rPr>
      </w:pPr>
      <w:r w:rsidRPr="00B15357">
        <w:rPr>
          <w:rFonts w:ascii="Calibri" w:hAnsi="Calibri" w:cs="Calibri"/>
          <w:color w:val="000000"/>
          <w:sz w:val="22"/>
          <w:szCs w:val="22"/>
        </w:rPr>
        <w:t>This programme’s complimentary update policy ensures we are always using the most up to date teaching materials and that our teachers are well-supported.</w:t>
      </w:r>
    </w:p>
    <w:p w14:paraId="368ADB06" w14:textId="77777777" w:rsidR="005045A7" w:rsidRPr="00B15357" w:rsidRDefault="005045A7" w:rsidP="005045A7">
      <w:pPr>
        <w:ind w:right="470"/>
        <w:rPr>
          <w:rFonts w:ascii="Calibri" w:hAnsi="Calibri" w:cs="Calibri"/>
          <w:sz w:val="22"/>
          <w:szCs w:val="22"/>
        </w:rPr>
      </w:pPr>
    </w:p>
    <w:p w14:paraId="080153F8" w14:textId="77777777" w:rsidR="005045A7" w:rsidRPr="00B15357" w:rsidRDefault="005045A7" w:rsidP="005045A7">
      <w:pPr>
        <w:ind w:right="470"/>
        <w:rPr>
          <w:rFonts w:ascii="Calibri" w:hAnsi="Calibri" w:cs="Calibri"/>
          <w:sz w:val="22"/>
          <w:szCs w:val="22"/>
          <w:lang w:eastAsia="en-GB"/>
        </w:rPr>
      </w:pPr>
      <w:r w:rsidRPr="00B15357">
        <w:rPr>
          <w:rFonts w:ascii="Calibri" w:hAnsi="Calibri" w:cs="Calibri"/>
          <w:sz w:val="22"/>
          <w:szCs w:val="22"/>
        </w:rPr>
        <w:t>Our PSHE policy is informed by existing DfE guidance:</w:t>
      </w:r>
    </w:p>
    <w:p w14:paraId="35FEFBF4"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Keeping Children Safe in Education </w:t>
      </w:r>
      <w:r w:rsidRPr="00B15357">
        <w:rPr>
          <w:rFonts w:ascii="Calibri" w:hAnsi="Calibri" w:cs="Calibri"/>
          <w:color w:val="0C0C0C"/>
          <w:sz w:val="22"/>
          <w:szCs w:val="22"/>
          <w:lang w:eastAsia="en-GB"/>
        </w:rPr>
        <w:t xml:space="preserve">(statutory guidance) </w:t>
      </w:r>
    </w:p>
    <w:p w14:paraId="12149596"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Respectful School Communities: Self Review and Signposting Tool </w:t>
      </w:r>
      <w:r w:rsidRPr="00B15357">
        <w:rPr>
          <w:rFonts w:ascii="Calibri" w:hAnsi="Calibri" w:cs="Calibri"/>
          <w:color w:val="0C0C0C"/>
          <w:sz w:val="22"/>
          <w:szCs w:val="22"/>
          <w:lang w:eastAsia="en-GB"/>
        </w:rPr>
        <w:t xml:space="preserve">(a tool to support a whole school approach that promotes respect and discipline) </w:t>
      </w:r>
    </w:p>
    <w:p w14:paraId="3ABB5C15"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Behaviour and Discipline in Schools </w:t>
      </w:r>
      <w:r w:rsidRPr="00B15357">
        <w:rPr>
          <w:rFonts w:ascii="Calibri" w:hAnsi="Calibri" w:cs="Calibri"/>
          <w:color w:val="0C0C0C"/>
          <w:sz w:val="22"/>
          <w:szCs w:val="22"/>
          <w:lang w:eastAsia="en-GB"/>
        </w:rPr>
        <w:t xml:space="preserve">(advice for schools, including advice for appropriate behaviour between pupils) </w:t>
      </w:r>
    </w:p>
    <w:p w14:paraId="40C85B22"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Equality Act 2010 and schools </w:t>
      </w:r>
    </w:p>
    <w:p w14:paraId="615D0875"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SEND code of practice: 0 to 25 years </w:t>
      </w:r>
      <w:r w:rsidRPr="00B15357">
        <w:rPr>
          <w:rFonts w:ascii="Calibri" w:hAnsi="Calibri" w:cs="Calibri"/>
          <w:color w:val="0C0C0C"/>
          <w:sz w:val="22"/>
          <w:szCs w:val="22"/>
          <w:lang w:eastAsia="en-GB"/>
        </w:rPr>
        <w:t xml:space="preserve">(statutory guidance) </w:t>
      </w:r>
    </w:p>
    <w:p w14:paraId="491A59EE"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Alternative Provision </w:t>
      </w:r>
      <w:r w:rsidRPr="00B15357">
        <w:rPr>
          <w:rFonts w:ascii="Calibri" w:hAnsi="Calibri" w:cs="Calibri"/>
          <w:color w:val="0C0C0C"/>
          <w:sz w:val="22"/>
          <w:szCs w:val="22"/>
          <w:lang w:eastAsia="en-GB"/>
        </w:rPr>
        <w:t xml:space="preserve">(statutory guidance) </w:t>
      </w:r>
    </w:p>
    <w:p w14:paraId="12F8C8BE"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Mental Health and Behaviour in Schools </w:t>
      </w:r>
      <w:r w:rsidRPr="00B15357">
        <w:rPr>
          <w:rFonts w:ascii="Calibri" w:hAnsi="Calibri" w:cs="Calibri"/>
          <w:color w:val="0C0C0C"/>
          <w:sz w:val="22"/>
          <w:szCs w:val="22"/>
          <w:lang w:eastAsia="en-GB"/>
        </w:rPr>
        <w:t xml:space="preserve">(advice for schools) </w:t>
      </w:r>
    </w:p>
    <w:p w14:paraId="6D39ED39"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Preventing and Tackling Bullying </w:t>
      </w:r>
      <w:r w:rsidRPr="00B15357">
        <w:rPr>
          <w:rFonts w:ascii="Calibri" w:hAnsi="Calibri" w:cs="Calibri"/>
          <w:color w:val="0C0C0C"/>
          <w:sz w:val="22"/>
          <w:szCs w:val="22"/>
          <w:lang w:eastAsia="en-GB"/>
        </w:rPr>
        <w:t xml:space="preserve">(advice for schools, including advice on </w:t>
      </w:r>
      <w:r w:rsidRPr="00B15357">
        <w:rPr>
          <w:rFonts w:ascii="Calibri" w:hAnsi="Calibri" w:cs="Calibri"/>
          <w:color w:val="0000FF"/>
          <w:sz w:val="22"/>
          <w:szCs w:val="22"/>
          <w:lang w:eastAsia="en-GB"/>
        </w:rPr>
        <w:t>cyberbullying</w:t>
      </w:r>
      <w:r w:rsidRPr="00B15357">
        <w:rPr>
          <w:rFonts w:ascii="Calibri" w:hAnsi="Calibri" w:cs="Calibri"/>
          <w:color w:val="0C0C0C"/>
          <w:sz w:val="22"/>
          <w:szCs w:val="22"/>
          <w:lang w:eastAsia="en-GB"/>
        </w:rPr>
        <w:t xml:space="preserve">) </w:t>
      </w:r>
    </w:p>
    <w:p w14:paraId="624E997E"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Sexual violence and sexual harassment between children in schools </w:t>
      </w:r>
      <w:r w:rsidRPr="00B15357">
        <w:rPr>
          <w:rFonts w:ascii="Calibri" w:hAnsi="Calibri" w:cs="Calibri"/>
          <w:color w:val="0C0C0C"/>
          <w:sz w:val="22"/>
          <w:szCs w:val="22"/>
          <w:lang w:eastAsia="en-GB"/>
        </w:rPr>
        <w:t xml:space="preserve">(advice for schools) </w:t>
      </w:r>
    </w:p>
    <w:p w14:paraId="7C63654A"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The Equality and Human Rights Commission Advice and Guidance </w:t>
      </w:r>
      <w:r w:rsidRPr="00B15357">
        <w:rPr>
          <w:rFonts w:ascii="Calibri" w:hAnsi="Calibri" w:cs="Calibri"/>
          <w:color w:val="0C0C0C"/>
          <w:sz w:val="22"/>
          <w:szCs w:val="22"/>
          <w:lang w:eastAsia="en-GB"/>
        </w:rPr>
        <w:t xml:space="preserve">(provides advice on avoiding discrimination in a variety of educational contexts) </w:t>
      </w:r>
    </w:p>
    <w:p w14:paraId="0C31C504"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Promoting Fundamental British Values as part of SMSC in schools </w:t>
      </w:r>
      <w:r w:rsidRPr="00B15357">
        <w:rPr>
          <w:rFonts w:ascii="Calibri" w:hAnsi="Calibri" w:cs="Calibri"/>
          <w:color w:val="0C0C0C"/>
          <w:sz w:val="22"/>
          <w:szCs w:val="22"/>
          <w:lang w:eastAsia="en-GB"/>
        </w:rPr>
        <w:t xml:space="preserve">(guidance for maintained schools on promoting basic important British values as part of pupils’ spiritual, moral, social and cultural (SMSC) </w:t>
      </w:r>
    </w:p>
    <w:p w14:paraId="6C5FEB1D" w14:textId="77777777" w:rsidR="005045A7" w:rsidRPr="00B15357" w:rsidRDefault="005045A7" w:rsidP="005045A7">
      <w:pPr>
        <w:numPr>
          <w:ilvl w:val="0"/>
          <w:numId w:val="2"/>
        </w:numPr>
        <w:spacing w:before="100" w:beforeAutospacing="1" w:after="100" w:afterAutospacing="1"/>
        <w:ind w:right="470"/>
        <w:rPr>
          <w:rFonts w:ascii="Calibri" w:hAnsi="Calibri" w:cs="Calibri"/>
          <w:color w:val="0C0C0C"/>
          <w:sz w:val="22"/>
          <w:szCs w:val="22"/>
          <w:lang w:eastAsia="en-GB"/>
        </w:rPr>
      </w:pPr>
      <w:r w:rsidRPr="00B15357">
        <w:rPr>
          <w:rFonts w:ascii="Calibri" w:hAnsi="Calibri" w:cs="Calibri"/>
          <w:color w:val="0000FF"/>
          <w:sz w:val="22"/>
          <w:szCs w:val="22"/>
          <w:lang w:eastAsia="en-GB"/>
        </w:rPr>
        <w:t xml:space="preserve">SMSC requirements for independent schools </w:t>
      </w:r>
      <w:r w:rsidRPr="00B15357">
        <w:rPr>
          <w:rFonts w:ascii="Calibri" w:hAnsi="Calibri" w:cs="Calibri"/>
          <w:color w:val="0C0C0C"/>
          <w:sz w:val="22"/>
          <w:szCs w:val="22"/>
          <w:lang w:eastAsia="en-GB"/>
        </w:rPr>
        <w:t xml:space="preserve">(guidance for independent schools on how they should support pupils' spiritual, moral, social and cultural development). </w:t>
      </w:r>
    </w:p>
    <w:p w14:paraId="36CBAE5F" w14:textId="77777777" w:rsidR="005045A7" w:rsidRPr="00B15357" w:rsidRDefault="005045A7" w:rsidP="005045A7">
      <w:pPr>
        <w:ind w:right="470"/>
        <w:rPr>
          <w:rFonts w:ascii="Calibri" w:hAnsi="Calibri" w:cs="Calibri"/>
          <w:color w:val="FF0000"/>
          <w:sz w:val="22"/>
          <w:szCs w:val="22"/>
        </w:rPr>
      </w:pPr>
      <w:r w:rsidRPr="00B15357">
        <w:rPr>
          <w:rFonts w:ascii="Calibri" w:hAnsi="Calibri" w:cs="Calibri"/>
          <w:color w:val="0000FF"/>
          <w:sz w:val="22"/>
          <w:szCs w:val="22"/>
          <w:lang w:eastAsia="en-GB"/>
        </w:rPr>
        <w:t>It is also aligned with the Church of England’s “</w:t>
      </w:r>
      <w:r w:rsidRPr="00B15357">
        <w:rPr>
          <w:rFonts w:ascii="Calibri" w:hAnsi="Calibri" w:cs="Calibri"/>
          <w:sz w:val="22"/>
          <w:szCs w:val="22"/>
        </w:rPr>
        <w:t>A CHARTER FOR FAITH SENSITIVE AND INCLUSIVE RELATIONSHIPS EDUCATION, RELATIONSHIPS AND SEX EDUCATION (RSE) AND HEALTH EDUCATION (RSHE)”</w:t>
      </w:r>
      <w:r w:rsidRPr="00B15357">
        <w:rPr>
          <w:rFonts w:ascii="Calibri" w:hAnsi="Calibri" w:cs="Calibri"/>
          <w:color w:val="0000FF"/>
          <w:sz w:val="22"/>
          <w:szCs w:val="22"/>
          <w:lang w:eastAsia="en-GB"/>
        </w:rPr>
        <w:t xml:space="preserve"> </w:t>
      </w:r>
      <w:r w:rsidRPr="00B15357">
        <w:rPr>
          <w:rFonts w:ascii="Calibri" w:hAnsi="Calibri" w:cs="Calibri"/>
          <w:sz w:val="22"/>
          <w:szCs w:val="22"/>
          <w:lang w:eastAsia="en-GB"/>
        </w:rPr>
        <w:t>and</w:t>
      </w:r>
      <w:r w:rsidRPr="00B15357">
        <w:rPr>
          <w:rFonts w:ascii="Calibri" w:hAnsi="Calibri" w:cs="Calibri"/>
          <w:color w:val="0000FF"/>
          <w:sz w:val="22"/>
          <w:szCs w:val="22"/>
          <w:lang w:eastAsia="en-GB"/>
        </w:rPr>
        <w:t xml:space="preserve"> </w:t>
      </w:r>
      <w:r w:rsidRPr="00B15357">
        <w:rPr>
          <w:rFonts w:ascii="Calibri" w:hAnsi="Calibri" w:cs="Calibri"/>
          <w:color w:val="000000"/>
          <w:sz w:val="22"/>
          <w:szCs w:val="22"/>
        </w:rPr>
        <w:t xml:space="preserve">draws on the advice given in the </w:t>
      </w:r>
      <w:r w:rsidRPr="00B15357">
        <w:rPr>
          <w:rFonts w:ascii="Calibri" w:hAnsi="Calibri" w:cs="Calibri"/>
          <w:sz w:val="22"/>
          <w:szCs w:val="22"/>
          <w:lang w:eastAsia="en-GB"/>
        </w:rPr>
        <w:t>Church of England</w:t>
      </w:r>
      <w:r w:rsidRPr="00B15357">
        <w:rPr>
          <w:rFonts w:ascii="Calibri" w:hAnsi="Calibri" w:cs="Calibri"/>
          <w:sz w:val="22"/>
          <w:szCs w:val="22"/>
        </w:rPr>
        <w:t xml:space="preserve"> </w:t>
      </w:r>
      <w:r w:rsidRPr="00B15357">
        <w:rPr>
          <w:rFonts w:ascii="Calibri" w:hAnsi="Calibri" w:cs="Calibri"/>
          <w:color w:val="000000"/>
          <w:sz w:val="22"/>
          <w:szCs w:val="22"/>
        </w:rPr>
        <w:t xml:space="preserve">document ‘Valuing All God’s Children: Guidance for Church of England schools on challenging homophobic, </w:t>
      </w:r>
      <w:proofErr w:type="spellStart"/>
      <w:r w:rsidRPr="00B15357">
        <w:rPr>
          <w:rFonts w:ascii="Calibri" w:hAnsi="Calibri" w:cs="Calibri"/>
          <w:color w:val="000000"/>
          <w:sz w:val="22"/>
          <w:szCs w:val="22"/>
        </w:rPr>
        <w:t>biphobic</w:t>
      </w:r>
      <w:proofErr w:type="spellEnd"/>
      <w:r w:rsidRPr="00B15357">
        <w:rPr>
          <w:rFonts w:ascii="Calibri" w:hAnsi="Calibri" w:cs="Calibri"/>
          <w:color w:val="000000"/>
          <w:sz w:val="22"/>
          <w:szCs w:val="22"/>
        </w:rPr>
        <w:t xml:space="preserve"> and transphobic bullying’ (Church of England Education Office</w:t>
      </w:r>
      <w:r w:rsidRPr="00B15357">
        <w:rPr>
          <w:rFonts w:ascii="Calibri" w:hAnsi="Calibri" w:cs="Calibri"/>
          <w:b/>
          <w:bCs/>
          <w:color w:val="000000"/>
          <w:sz w:val="22"/>
          <w:szCs w:val="22"/>
        </w:rPr>
        <w:t xml:space="preserve">, </w:t>
      </w:r>
      <w:hyperlink r:id="rId7" w:history="1">
        <w:r w:rsidRPr="00B15357">
          <w:rPr>
            <w:rStyle w:val="Hyperlink"/>
            <w:rFonts w:ascii="Calibri" w:hAnsi="Calibri" w:cs="Calibri"/>
            <w:sz w:val="22"/>
            <w:szCs w:val="22"/>
          </w:rPr>
          <w:t>second edition updated summer 2019</w:t>
        </w:r>
      </w:hyperlink>
      <w:r w:rsidRPr="00B15357">
        <w:rPr>
          <w:rFonts w:ascii="Calibri" w:hAnsi="Calibri" w:cs="Calibri"/>
          <w:color w:val="000000"/>
          <w:sz w:val="22"/>
          <w:szCs w:val="22"/>
        </w:rPr>
        <w:t>).</w:t>
      </w:r>
    </w:p>
    <w:p w14:paraId="3EED4FA6" w14:textId="77777777" w:rsidR="005045A7" w:rsidRPr="00B22FAD" w:rsidRDefault="005045A7" w:rsidP="005045A7">
      <w:pPr>
        <w:ind w:right="186"/>
        <w:jc w:val="both"/>
        <w:rPr>
          <w:rFonts w:ascii="Calibri" w:hAnsi="Calibri" w:cs="Calibri"/>
          <w:sz w:val="22"/>
          <w:szCs w:val="22"/>
        </w:rPr>
      </w:pPr>
    </w:p>
    <w:p w14:paraId="311564AE" w14:textId="77777777" w:rsidR="005045A7" w:rsidRPr="00B22FAD" w:rsidRDefault="005045A7" w:rsidP="005045A7">
      <w:pPr>
        <w:shd w:val="clear" w:color="auto" w:fill="E2EFD9"/>
        <w:ind w:right="186"/>
        <w:jc w:val="both"/>
        <w:rPr>
          <w:rFonts w:ascii="Calibri" w:hAnsi="Calibri" w:cs="Calibri"/>
          <w:b/>
          <w:sz w:val="22"/>
          <w:szCs w:val="22"/>
        </w:rPr>
      </w:pPr>
      <w:r>
        <w:rPr>
          <w:rFonts w:ascii="Calibri" w:hAnsi="Calibri" w:cs="Calibri"/>
          <w:b/>
          <w:sz w:val="22"/>
          <w:szCs w:val="22"/>
        </w:rPr>
        <w:t>What do we teach when and who teaches it?</w:t>
      </w:r>
    </w:p>
    <w:p w14:paraId="1CC424BB" w14:textId="77777777" w:rsidR="005045A7" w:rsidRPr="000220A1" w:rsidRDefault="005045A7" w:rsidP="005045A7">
      <w:pPr>
        <w:pStyle w:val="Heading4"/>
        <w:rPr>
          <w:rFonts w:ascii="Calibri" w:hAnsi="Calibri" w:cs="Calibri"/>
          <w:sz w:val="22"/>
          <w:szCs w:val="22"/>
        </w:rPr>
      </w:pPr>
      <w:r w:rsidRPr="000220A1">
        <w:rPr>
          <w:rFonts w:ascii="Calibri" w:hAnsi="Calibri" w:cs="Calibri"/>
          <w:sz w:val="22"/>
          <w:szCs w:val="22"/>
        </w:rPr>
        <w:t>Whole-school approach</w:t>
      </w:r>
    </w:p>
    <w:p w14:paraId="2BC1D248" w14:textId="77777777" w:rsidR="005045A7" w:rsidRPr="00B15357" w:rsidRDefault="005045A7" w:rsidP="005045A7">
      <w:pPr>
        <w:tabs>
          <w:tab w:val="left" w:pos="1080"/>
        </w:tabs>
        <w:autoSpaceDE w:val="0"/>
        <w:autoSpaceDN w:val="0"/>
        <w:rPr>
          <w:rFonts w:ascii="Calibri" w:hAnsi="Calibri" w:cs="Calibri"/>
          <w:sz w:val="22"/>
          <w:szCs w:val="22"/>
        </w:rPr>
      </w:pPr>
      <w:r w:rsidRPr="00B15357">
        <w:rPr>
          <w:rFonts w:ascii="Calibri" w:hAnsi="Calibri" w:cs="Calibri"/>
          <w:sz w:val="22"/>
          <w:szCs w:val="22"/>
        </w:rPr>
        <w:t xml:space="preserve">Jigsaw covers all areas of PSHE for the primary phase including statutory Relationships and Health Education. The table below gives the learning theme of each of the six Puzzles (units) and these are taught across the school; the learning deepens and broadens every year. </w:t>
      </w:r>
    </w:p>
    <w:p w14:paraId="45ACDE69" w14:textId="77777777" w:rsidR="005045A7" w:rsidRPr="00B15357" w:rsidRDefault="005045A7" w:rsidP="005045A7">
      <w:pPr>
        <w:tabs>
          <w:tab w:val="left" w:pos="1080"/>
        </w:tabs>
        <w:autoSpaceDE w:val="0"/>
        <w:autoSpaceDN w:val="0"/>
        <w:rPr>
          <w:rFonts w:ascii="Calibri" w:hAnsi="Calibri" w:cs="Calibri"/>
          <w:sz w:val="22"/>
          <w:szCs w:val="22"/>
        </w:rPr>
      </w:pPr>
    </w:p>
    <w:tbl>
      <w:tblPr>
        <w:tblW w:w="4800" w:type="pct"/>
        <w:tblInd w:w="108" w:type="dxa"/>
        <w:tblBorders>
          <w:top w:val="single" w:sz="4" w:space="0" w:color="7F7F7F"/>
          <w:bottom w:val="single" w:sz="4" w:space="0" w:color="7F7F7F"/>
        </w:tblBorders>
        <w:tblLayout w:type="fixed"/>
        <w:tblLook w:val="04A0" w:firstRow="1" w:lastRow="0" w:firstColumn="1" w:lastColumn="0" w:noHBand="0" w:noVBand="1"/>
      </w:tblPr>
      <w:tblGrid>
        <w:gridCol w:w="1459"/>
        <w:gridCol w:w="2112"/>
        <w:gridCol w:w="6353"/>
      </w:tblGrid>
      <w:tr w:rsidR="005045A7" w:rsidRPr="00B15357" w14:paraId="5AF53821" w14:textId="77777777" w:rsidTr="007A0F09">
        <w:tc>
          <w:tcPr>
            <w:tcW w:w="735" w:type="pct"/>
            <w:tcBorders>
              <w:bottom w:val="single" w:sz="4" w:space="0" w:color="7F7F7F"/>
            </w:tcBorders>
            <w:shd w:val="clear" w:color="auto" w:fill="auto"/>
          </w:tcPr>
          <w:p w14:paraId="13DD3C36" w14:textId="77777777" w:rsidR="005045A7" w:rsidRPr="00B15357" w:rsidRDefault="005045A7" w:rsidP="007A0F09">
            <w:pPr>
              <w:spacing w:after="240" w:line="300" w:lineRule="atLeast"/>
              <w:jc w:val="center"/>
              <w:rPr>
                <w:rFonts w:ascii="Calibri" w:hAnsi="Calibri" w:cs="Calibri"/>
                <w:b/>
                <w:bCs/>
                <w:sz w:val="22"/>
                <w:szCs w:val="22"/>
                <w:lang w:eastAsia="en-GB"/>
              </w:rPr>
            </w:pPr>
            <w:r w:rsidRPr="00B15357">
              <w:rPr>
                <w:rFonts w:ascii="Calibri" w:hAnsi="Calibri" w:cs="Calibri"/>
                <w:b/>
                <w:bCs/>
                <w:sz w:val="22"/>
                <w:szCs w:val="22"/>
                <w:lang w:eastAsia="en-GB"/>
              </w:rPr>
              <w:t>Term</w:t>
            </w:r>
          </w:p>
        </w:tc>
        <w:tc>
          <w:tcPr>
            <w:tcW w:w="1064" w:type="pct"/>
            <w:tcBorders>
              <w:bottom w:val="single" w:sz="4" w:space="0" w:color="7F7F7F"/>
            </w:tcBorders>
            <w:shd w:val="clear" w:color="auto" w:fill="auto"/>
          </w:tcPr>
          <w:p w14:paraId="295BA3D5" w14:textId="77777777" w:rsidR="005045A7" w:rsidRPr="00B15357" w:rsidRDefault="005045A7" w:rsidP="007A0F09">
            <w:pPr>
              <w:spacing w:after="240" w:line="300" w:lineRule="atLeast"/>
              <w:jc w:val="center"/>
              <w:rPr>
                <w:rFonts w:ascii="Calibri" w:hAnsi="Calibri" w:cs="Calibri"/>
                <w:b/>
                <w:bCs/>
                <w:sz w:val="22"/>
                <w:szCs w:val="22"/>
                <w:lang w:eastAsia="en-GB"/>
              </w:rPr>
            </w:pPr>
            <w:r w:rsidRPr="00B15357">
              <w:rPr>
                <w:rFonts w:ascii="Calibri" w:hAnsi="Calibri" w:cs="Calibri"/>
                <w:b/>
                <w:bCs/>
                <w:sz w:val="22"/>
                <w:szCs w:val="22"/>
                <w:lang w:eastAsia="en-GB"/>
              </w:rPr>
              <w:t>Puzzle (Unit)</w:t>
            </w:r>
          </w:p>
        </w:tc>
        <w:tc>
          <w:tcPr>
            <w:tcW w:w="3201" w:type="pct"/>
            <w:tcBorders>
              <w:bottom w:val="single" w:sz="4" w:space="0" w:color="7F7F7F"/>
            </w:tcBorders>
            <w:shd w:val="clear" w:color="auto" w:fill="auto"/>
          </w:tcPr>
          <w:p w14:paraId="3BA8EF68" w14:textId="77777777" w:rsidR="005045A7" w:rsidRPr="00B15357" w:rsidRDefault="005045A7" w:rsidP="007A0F09">
            <w:pPr>
              <w:spacing w:after="240" w:line="300" w:lineRule="atLeast"/>
              <w:jc w:val="center"/>
              <w:rPr>
                <w:rFonts w:ascii="Calibri" w:hAnsi="Calibri" w:cs="Calibri"/>
                <w:b/>
                <w:bCs/>
                <w:sz w:val="22"/>
                <w:szCs w:val="22"/>
                <w:lang w:eastAsia="en-GB"/>
              </w:rPr>
            </w:pPr>
            <w:r w:rsidRPr="00B15357">
              <w:rPr>
                <w:rFonts w:ascii="Calibri" w:hAnsi="Calibri" w:cs="Calibri"/>
                <w:b/>
                <w:bCs/>
                <w:sz w:val="22"/>
                <w:szCs w:val="22"/>
                <w:lang w:eastAsia="en-GB"/>
              </w:rPr>
              <w:t>Content</w:t>
            </w:r>
          </w:p>
        </w:tc>
      </w:tr>
      <w:tr w:rsidR="005045A7" w:rsidRPr="00B15357" w14:paraId="7BC7E3D8" w14:textId="77777777" w:rsidTr="007A0F09">
        <w:tc>
          <w:tcPr>
            <w:tcW w:w="735" w:type="pct"/>
            <w:tcBorders>
              <w:top w:val="single" w:sz="4" w:space="0" w:color="7F7F7F"/>
              <w:bottom w:val="single" w:sz="4" w:space="0" w:color="7F7F7F"/>
            </w:tcBorders>
            <w:shd w:val="clear" w:color="auto" w:fill="auto"/>
            <w:hideMark/>
          </w:tcPr>
          <w:p w14:paraId="0C77318B" w14:textId="77777777" w:rsidR="005045A7" w:rsidRPr="00B15357" w:rsidRDefault="005045A7" w:rsidP="007A0F09">
            <w:pPr>
              <w:spacing w:after="240" w:line="300" w:lineRule="atLeast"/>
              <w:rPr>
                <w:rFonts w:ascii="Calibri" w:hAnsi="Calibri" w:cs="Calibri"/>
                <w:b/>
                <w:bCs/>
                <w:sz w:val="22"/>
                <w:szCs w:val="22"/>
                <w:lang w:eastAsia="en-GB"/>
              </w:rPr>
            </w:pPr>
            <w:r w:rsidRPr="00B15357">
              <w:rPr>
                <w:rFonts w:ascii="Calibri" w:hAnsi="Calibri" w:cs="Calibri"/>
                <w:b/>
                <w:bCs/>
                <w:sz w:val="22"/>
                <w:szCs w:val="22"/>
                <w:lang w:eastAsia="en-GB"/>
              </w:rPr>
              <w:t>Autumn 1:</w:t>
            </w:r>
          </w:p>
        </w:tc>
        <w:tc>
          <w:tcPr>
            <w:tcW w:w="1064" w:type="pct"/>
            <w:tcBorders>
              <w:top w:val="single" w:sz="4" w:space="0" w:color="7F7F7F"/>
              <w:bottom w:val="single" w:sz="4" w:space="0" w:color="7F7F7F"/>
            </w:tcBorders>
            <w:shd w:val="clear" w:color="auto" w:fill="auto"/>
            <w:hideMark/>
          </w:tcPr>
          <w:p w14:paraId="53B45605"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Being Me in My World</w:t>
            </w:r>
          </w:p>
        </w:tc>
        <w:tc>
          <w:tcPr>
            <w:tcW w:w="3201" w:type="pct"/>
            <w:tcBorders>
              <w:top w:val="single" w:sz="4" w:space="0" w:color="7F7F7F"/>
              <w:bottom w:val="single" w:sz="4" w:space="0" w:color="7F7F7F"/>
            </w:tcBorders>
            <w:shd w:val="clear" w:color="auto" w:fill="auto"/>
            <w:hideMark/>
          </w:tcPr>
          <w:p w14:paraId="4854E451"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Includes understanding my own identity and how I fit well in the class, school and global community. Jigsaw Charter established.</w:t>
            </w:r>
          </w:p>
        </w:tc>
      </w:tr>
      <w:tr w:rsidR="005045A7" w:rsidRPr="00B15357" w14:paraId="0685FA82" w14:textId="77777777" w:rsidTr="007A0F09">
        <w:tc>
          <w:tcPr>
            <w:tcW w:w="735" w:type="pct"/>
            <w:shd w:val="clear" w:color="auto" w:fill="auto"/>
            <w:hideMark/>
          </w:tcPr>
          <w:p w14:paraId="3E7CCF4D" w14:textId="77777777" w:rsidR="005045A7" w:rsidRPr="00B15357" w:rsidRDefault="005045A7" w:rsidP="007A0F09">
            <w:pPr>
              <w:spacing w:after="240" w:line="300" w:lineRule="atLeast"/>
              <w:rPr>
                <w:rFonts w:ascii="Calibri" w:hAnsi="Calibri" w:cs="Calibri"/>
                <w:b/>
                <w:bCs/>
                <w:sz w:val="22"/>
                <w:szCs w:val="22"/>
                <w:lang w:eastAsia="en-GB"/>
              </w:rPr>
            </w:pPr>
            <w:r w:rsidRPr="00B15357">
              <w:rPr>
                <w:rFonts w:ascii="Calibri" w:hAnsi="Calibri" w:cs="Calibri"/>
                <w:b/>
                <w:bCs/>
                <w:sz w:val="22"/>
                <w:szCs w:val="22"/>
                <w:lang w:eastAsia="en-GB"/>
              </w:rPr>
              <w:lastRenderedPageBreak/>
              <w:t>Autumn 2:</w:t>
            </w:r>
          </w:p>
        </w:tc>
        <w:tc>
          <w:tcPr>
            <w:tcW w:w="1064" w:type="pct"/>
            <w:shd w:val="clear" w:color="auto" w:fill="auto"/>
            <w:hideMark/>
          </w:tcPr>
          <w:p w14:paraId="5529A44C"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Celebrating Difference</w:t>
            </w:r>
          </w:p>
        </w:tc>
        <w:tc>
          <w:tcPr>
            <w:tcW w:w="3201" w:type="pct"/>
            <w:shd w:val="clear" w:color="auto" w:fill="auto"/>
            <w:hideMark/>
          </w:tcPr>
          <w:p w14:paraId="3990E3F5"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 xml:space="preserve">Includes anti-bullying (cyber and homophobic bullying included) and understanding </w:t>
            </w:r>
          </w:p>
        </w:tc>
      </w:tr>
      <w:tr w:rsidR="005045A7" w:rsidRPr="00B15357" w14:paraId="6C12DE5C" w14:textId="77777777" w:rsidTr="007A0F09">
        <w:tc>
          <w:tcPr>
            <w:tcW w:w="735" w:type="pct"/>
            <w:tcBorders>
              <w:top w:val="single" w:sz="4" w:space="0" w:color="7F7F7F"/>
              <w:bottom w:val="single" w:sz="4" w:space="0" w:color="7F7F7F"/>
            </w:tcBorders>
            <w:shd w:val="clear" w:color="auto" w:fill="auto"/>
            <w:hideMark/>
          </w:tcPr>
          <w:p w14:paraId="5CE81229" w14:textId="77777777" w:rsidR="005045A7" w:rsidRPr="00B15357" w:rsidRDefault="005045A7" w:rsidP="007A0F09">
            <w:pPr>
              <w:spacing w:after="240" w:line="300" w:lineRule="atLeast"/>
              <w:rPr>
                <w:rFonts w:ascii="Calibri" w:hAnsi="Calibri" w:cs="Calibri"/>
                <w:b/>
                <w:bCs/>
                <w:sz w:val="22"/>
                <w:szCs w:val="22"/>
                <w:lang w:eastAsia="en-GB"/>
              </w:rPr>
            </w:pPr>
            <w:r w:rsidRPr="00B15357">
              <w:rPr>
                <w:rFonts w:ascii="Calibri" w:hAnsi="Calibri" w:cs="Calibri"/>
                <w:b/>
                <w:bCs/>
                <w:sz w:val="22"/>
                <w:szCs w:val="22"/>
                <w:lang w:eastAsia="en-GB"/>
              </w:rPr>
              <w:t>Spring 1:</w:t>
            </w:r>
          </w:p>
        </w:tc>
        <w:tc>
          <w:tcPr>
            <w:tcW w:w="1064" w:type="pct"/>
            <w:tcBorders>
              <w:top w:val="single" w:sz="4" w:space="0" w:color="7F7F7F"/>
              <w:bottom w:val="single" w:sz="4" w:space="0" w:color="7F7F7F"/>
            </w:tcBorders>
            <w:shd w:val="clear" w:color="auto" w:fill="auto"/>
            <w:hideMark/>
          </w:tcPr>
          <w:p w14:paraId="4E0D8CEE"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Dreams and Goals</w:t>
            </w:r>
          </w:p>
        </w:tc>
        <w:tc>
          <w:tcPr>
            <w:tcW w:w="3201" w:type="pct"/>
            <w:tcBorders>
              <w:top w:val="single" w:sz="4" w:space="0" w:color="7F7F7F"/>
              <w:bottom w:val="single" w:sz="4" w:space="0" w:color="7F7F7F"/>
            </w:tcBorders>
            <w:shd w:val="clear" w:color="auto" w:fill="auto"/>
            <w:hideMark/>
          </w:tcPr>
          <w:p w14:paraId="78E45EB9"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Includes goal-setting, aspirations, who do I want to become and what would I like to do for work and to contribute to society</w:t>
            </w:r>
          </w:p>
        </w:tc>
      </w:tr>
      <w:tr w:rsidR="005045A7" w:rsidRPr="00B15357" w14:paraId="0206E55A" w14:textId="77777777" w:rsidTr="007A0F09">
        <w:tc>
          <w:tcPr>
            <w:tcW w:w="735" w:type="pct"/>
            <w:shd w:val="clear" w:color="auto" w:fill="auto"/>
            <w:hideMark/>
          </w:tcPr>
          <w:p w14:paraId="2AE952B4" w14:textId="77777777" w:rsidR="005045A7" w:rsidRPr="00B15357" w:rsidRDefault="005045A7" w:rsidP="007A0F09">
            <w:pPr>
              <w:spacing w:after="240" w:line="300" w:lineRule="atLeast"/>
              <w:rPr>
                <w:rFonts w:ascii="Calibri" w:hAnsi="Calibri" w:cs="Calibri"/>
                <w:b/>
                <w:bCs/>
                <w:sz w:val="22"/>
                <w:szCs w:val="22"/>
                <w:lang w:eastAsia="en-GB"/>
              </w:rPr>
            </w:pPr>
            <w:r w:rsidRPr="00B15357">
              <w:rPr>
                <w:rFonts w:ascii="Calibri" w:hAnsi="Calibri" w:cs="Calibri"/>
                <w:b/>
                <w:bCs/>
                <w:sz w:val="22"/>
                <w:szCs w:val="22"/>
                <w:lang w:eastAsia="en-GB"/>
              </w:rPr>
              <w:t>Spring 2:</w:t>
            </w:r>
          </w:p>
        </w:tc>
        <w:tc>
          <w:tcPr>
            <w:tcW w:w="1064" w:type="pct"/>
            <w:shd w:val="clear" w:color="auto" w:fill="auto"/>
            <w:hideMark/>
          </w:tcPr>
          <w:p w14:paraId="541690CA"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Healthy Me</w:t>
            </w:r>
          </w:p>
        </w:tc>
        <w:tc>
          <w:tcPr>
            <w:tcW w:w="3201" w:type="pct"/>
            <w:shd w:val="clear" w:color="auto" w:fill="auto"/>
            <w:hideMark/>
          </w:tcPr>
          <w:p w14:paraId="00BD8794"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Includes drugs and alcohol education, self-esteem and confidence as well as healthy lifestyle choices, sleep, nutrition, rest and exercise</w:t>
            </w:r>
          </w:p>
        </w:tc>
      </w:tr>
      <w:tr w:rsidR="005045A7" w:rsidRPr="00B15357" w14:paraId="41C22F39" w14:textId="77777777" w:rsidTr="007A0F09">
        <w:tc>
          <w:tcPr>
            <w:tcW w:w="735" w:type="pct"/>
            <w:tcBorders>
              <w:top w:val="single" w:sz="4" w:space="0" w:color="7F7F7F"/>
              <w:bottom w:val="single" w:sz="4" w:space="0" w:color="7F7F7F"/>
            </w:tcBorders>
            <w:shd w:val="clear" w:color="auto" w:fill="auto"/>
            <w:hideMark/>
          </w:tcPr>
          <w:p w14:paraId="5D996418" w14:textId="77777777" w:rsidR="005045A7" w:rsidRPr="00B15357" w:rsidRDefault="005045A7" w:rsidP="007A0F09">
            <w:pPr>
              <w:spacing w:after="240" w:line="300" w:lineRule="atLeast"/>
              <w:rPr>
                <w:rFonts w:ascii="Calibri" w:hAnsi="Calibri" w:cs="Calibri"/>
                <w:b/>
                <w:bCs/>
                <w:sz w:val="22"/>
                <w:szCs w:val="22"/>
                <w:lang w:eastAsia="en-GB"/>
              </w:rPr>
            </w:pPr>
            <w:r w:rsidRPr="00B15357">
              <w:rPr>
                <w:rFonts w:ascii="Calibri" w:hAnsi="Calibri" w:cs="Calibri"/>
                <w:b/>
                <w:bCs/>
                <w:sz w:val="22"/>
                <w:szCs w:val="22"/>
                <w:lang w:eastAsia="en-GB"/>
              </w:rPr>
              <w:t>Summer 1:</w:t>
            </w:r>
          </w:p>
        </w:tc>
        <w:tc>
          <w:tcPr>
            <w:tcW w:w="1064" w:type="pct"/>
            <w:tcBorders>
              <w:top w:val="single" w:sz="4" w:space="0" w:color="7F7F7F"/>
              <w:bottom w:val="single" w:sz="4" w:space="0" w:color="7F7F7F"/>
            </w:tcBorders>
            <w:shd w:val="clear" w:color="auto" w:fill="auto"/>
            <w:hideMark/>
          </w:tcPr>
          <w:p w14:paraId="60A1CD1C"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Relationships</w:t>
            </w:r>
          </w:p>
        </w:tc>
        <w:tc>
          <w:tcPr>
            <w:tcW w:w="3201" w:type="pct"/>
            <w:tcBorders>
              <w:top w:val="single" w:sz="4" w:space="0" w:color="7F7F7F"/>
              <w:bottom w:val="single" w:sz="4" w:space="0" w:color="7F7F7F"/>
            </w:tcBorders>
            <w:shd w:val="clear" w:color="auto" w:fill="auto"/>
            <w:hideMark/>
          </w:tcPr>
          <w:p w14:paraId="3A469B57"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Includes understanding friendship, family and other relationships, conflict resolution and communication skills, bereavement and loss</w:t>
            </w:r>
          </w:p>
        </w:tc>
      </w:tr>
      <w:tr w:rsidR="005045A7" w:rsidRPr="00B15357" w14:paraId="0C672EE8" w14:textId="77777777" w:rsidTr="007A0F09">
        <w:tc>
          <w:tcPr>
            <w:tcW w:w="735" w:type="pct"/>
            <w:shd w:val="clear" w:color="auto" w:fill="auto"/>
            <w:hideMark/>
          </w:tcPr>
          <w:p w14:paraId="519A76A5" w14:textId="77777777" w:rsidR="005045A7" w:rsidRPr="00B15357" w:rsidRDefault="005045A7" w:rsidP="007A0F09">
            <w:pPr>
              <w:spacing w:after="240" w:line="300" w:lineRule="atLeast"/>
              <w:rPr>
                <w:rFonts w:ascii="Calibri" w:hAnsi="Calibri" w:cs="Calibri"/>
                <w:b/>
                <w:bCs/>
                <w:sz w:val="22"/>
                <w:szCs w:val="22"/>
                <w:lang w:eastAsia="en-GB"/>
              </w:rPr>
            </w:pPr>
            <w:r w:rsidRPr="00B15357">
              <w:rPr>
                <w:rFonts w:ascii="Calibri" w:hAnsi="Calibri" w:cs="Calibri"/>
                <w:b/>
                <w:bCs/>
                <w:sz w:val="22"/>
                <w:szCs w:val="22"/>
                <w:lang w:eastAsia="en-GB"/>
              </w:rPr>
              <w:t>Summer 2:</w:t>
            </w:r>
          </w:p>
        </w:tc>
        <w:tc>
          <w:tcPr>
            <w:tcW w:w="1064" w:type="pct"/>
            <w:shd w:val="clear" w:color="auto" w:fill="auto"/>
            <w:hideMark/>
          </w:tcPr>
          <w:p w14:paraId="2DC68916"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Changing Me</w:t>
            </w:r>
          </w:p>
        </w:tc>
        <w:tc>
          <w:tcPr>
            <w:tcW w:w="3201" w:type="pct"/>
            <w:shd w:val="clear" w:color="auto" w:fill="auto"/>
            <w:hideMark/>
          </w:tcPr>
          <w:p w14:paraId="3485CF1C" w14:textId="77777777" w:rsidR="005045A7" w:rsidRPr="00B15357" w:rsidRDefault="005045A7" w:rsidP="007A0F09">
            <w:pPr>
              <w:spacing w:after="240" w:line="300" w:lineRule="atLeast"/>
              <w:rPr>
                <w:rFonts w:ascii="Calibri" w:hAnsi="Calibri" w:cs="Calibri"/>
                <w:sz w:val="22"/>
                <w:szCs w:val="22"/>
                <w:lang w:eastAsia="en-GB"/>
              </w:rPr>
            </w:pPr>
            <w:r w:rsidRPr="00B15357">
              <w:rPr>
                <w:rFonts w:ascii="Calibri" w:hAnsi="Calibri" w:cs="Calibri"/>
                <w:sz w:val="22"/>
                <w:szCs w:val="22"/>
                <w:lang w:eastAsia="en-GB"/>
              </w:rPr>
              <w:t>Includes Relationships and Sex Education in the context of coping positively with change</w:t>
            </w:r>
          </w:p>
        </w:tc>
      </w:tr>
    </w:tbl>
    <w:p w14:paraId="6D7F2390" w14:textId="77777777" w:rsidR="005045A7" w:rsidRPr="00B15357" w:rsidRDefault="005045A7" w:rsidP="005045A7">
      <w:pPr>
        <w:rPr>
          <w:rFonts w:ascii="Calibri" w:hAnsi="Calibri" w:cs="Calibri"/>
          <w:b/>
          <w:sz w:val="22"/>
          <w:szCs w:val="22"/>
        </w:rPr>
      </w:pPr>
    </w:p>
    <w:p w14:paraId="41844EBD" w14:textId="77777777" w:rsidR="005045A7" w:rsidRPr="00B15357" w:rsidRDefault="005045A7" w:rsidP="005045A7">
      <w:pPr>
        <w:rPr>
          <w:rFonts w:ascii="Calibri" w:hAnsi="Calibri" w:cs="Calibri"/>
          <w:sz w:val="22"/>
          <w:szCs w:val="22"/>
          <w:lang w:eastAsia="en-GB"/>
        </w:rPr>
      </w:pPr>
      <w:r w:rsidRPr="00B15357">
        <w:rPr>
          <w:rFonts w:ascii="Calibri" w:hAnsi="Calibri" w:cs="Calibri"/>
          <w:sz w:val="22"/>
          <w:szCs w:val="22"/>
          <w:lang w:eastAsia="en-GB"/>
        </w:rPr>
        <w:t xml:space="preserve">At William Ford Church of England Junior </w:t>
      </w:r>
      <w:proofErr w:type="gramStart"/>
      <w:r w:rsidRPr="00B15357">
        <w:rPr>
          <w:rFonts w:ascii="Calibri" w:hAnsi="Calibri" w:cs="Calibri"/>
          <w:sz w:val="22"/>
          <w:szCs w:val="22"/>
          <w:lang w:eastAsia="en-GB"/>
        </w:rPr>
        <w:t>School</w:t>
      </w:r>
      <w:proofErr w:type="gramEnd"/>
      <w:r w:rsidRPr="00B15357">
        <w:rPr>
          <w:rFonts w:ascii="Calibri" w:hAnsi="Calibri" w:cs="Calibri"/>
          <w:sz w:val="22"/>
          <w:szCs w:val="22"/>
          <w:lang w:eastAsia="en-GB"/>
        </w:rPr>
        <w:t xml:space="preserve"> we allocate one hour to PSHE each week in order to teach the PSHE knowledge and skills in a developmental and age-appropriate way.</w:t>
      </w:r>
    </w:p>
    <w:p w14:paraId="0BCD7338" w14:textId="77777777" w:rsidR="005045A7" w:rsidRPr="00B15357" w:rsidRDefault="005045A7" w:rsidP="005045A7">
      <w:pPr>
        <w:rPr>
          <w:rFonts w:ascii="Calibri" w:hAnsi="Calibri" w:cs="Calibri"/>
          <w:sz w:val="22"/>
          <w:szCs w:val="22"/>
          <w:lang w:eastAsia="en-GB"/>
        </w:rPr>
      </w:pPr>
    </w:p>
    <w:p w14:paraId="63C9D48D" w14:textId="77777777" w:rsidR="005045A7" w:rsidRPr="00B15357" w:rsidRDefault="005045A7" w:rsidP="005045A7">
      <w:pPr>
        <w:rPr>
          <w:rFonts w:ascii="Calibri" w:hAnsi="Calibri" w:cs="Calibri"/>
          <w:sz w:val="22"/>
          <w:szCs w:val="22"/>
          <w:lang w:eastAsia="en-GB"/>
        </w:rPr>
      </w:pPr>
      <w:r w:rsidRPr="00B15357">
        <w:rPr>
          <w:rFonts w:ascii="Calibri" w:hAnsi="Calibri" w:cs="Calibri"/>
          <w:sz w:val="22"/>
          <w:szCs w:val="22"/>
          <w:lang w:eastAsia="en-GB"/>
        </w:rPr>
        <w:t xml:space="preserve">These explicit lessons are reinforced and enhanced in many ways: </w:t>
      </w:r>
    </w:p>
    <w:p w14:paraId="50EC21AE" w14:textId="77777777" w:rsidR="005045A7" w:rsidRPr="00B15357" w:rsidRDefault="005045A7" w:rsidP="005045A7">
      <w:pPr>
        <w:rPr>
          <w:rFonts w:ascii="Calibri" w:hAnsi="Calibri" w:cs="Calibri"/>
          <w:sz w:val="22"/>
          <w:szCs w:val="22"/>
          <w:lang w:eastAsia="en-GB"/>
        </w:rPr>
      </w:pPr>
    </w:p>
    <w:p w14:paraId="0DD4DEBD" w14:textId="77777777" w:rsidR="005045A7" w:rsidRPr="00B15357" w:rsidRDefault="005045A7" w:rsidP="005045A7">
      <w:pPr>
        <w:rPr>
          <w:rFonts w:ascii="Calibri" w:hAnsi="Calibri" w:cs="Calibri"/>
          <w:sz w:val="22"/>
          <w:szCs w:val="22"/>
          <w:lang w:eastAsia="en-GB"/>
        </w:rPr>
      </w:pPr>
      <w:r w:rsidRPr="00B15357">
        <w:rPr>
          <w:rFonts w:ascii="Calibri" w:hAnsi="Calibri" w:cs="Calibri"/>
          <w:sz w:val="22"/>
          <w:szCs w:val="22"/>
          <w:lang w:eastAsia="en-GB"/>
        </w:rPr>
        <w:t xml:space="preserve">Assemblies and collective worship, praise and reward </w:t>
      </w:r>
      <w:r w:rsidRPr="007F57D6">
        <w:rPr>
          <w:rFonts w:ascii="Calibri" w:hAnsi="Calibri" w:cs="Calibri"/>
          <w:color w:val="000000" w:themeColor="text1"/>
          <w:sz w:val="22"/>
          <w:szCs w:val="22"/>
          <w:lang w:eastAsia="en-GB"/>
        </w:rPr>
        <w:t xml:space="preserve">system, Learning Charter, through </w:t>
      </w:r>
      <w:r w:rsidRPr="00B15357">
        <w:rPr>
          <w:rFonts w:ascii="Calibri" w:hAnsi="Calibri" w:cs="Calibri"/>
          <w:sz w:val="22"/>
          <w:szCs w:val="22"/>
          <w:lang w:eastAsia="en-GB"/>
        </w:rPr>
        <w:t>relationships child to child, adult to child and adult to adult across the school. We aim to ‘live’ what is learnt and apply it to everyday situations in the school community.</w:t>
      </w:r>
    </w:p>
    <w:p w14:paraId="3A71B9EC" w14:textId="77777777" w:rsidR="005045A7" w:rsidRPr="00B15357" w:rsidRDefault="005045A7" w:rsidP="005045A7">
      <w:pPr>
        <w:rPr>
          <w:rFonts w:ascii="Calibri" w:hAnsi="Calibri" w:cs="Calibri"/>
          <w:sz w:val="22"/>
          <w:szCs w:val="22"/>
          <w:lang w:eastAsia="en-GB"/>
        </w:rPr>
      </w:pPr>
    </w:p>
    <w:p w14:paraId="37F67497" w14:textId="77777777" w:rsidR="005045A7" w:rsidRPr="00B15357" w:rsidRDefault="005045A7" w:rsidP="005045A7">
      <w:pPr>
        <w:rPr>
          <w:rFonts w:ascii="Calibri" w:hAnsi="Calibri" w:cs="Calibri"/>
          <w:sz w:val="22"/>
          <w:szCs w:val="22"/>
          <w:lang w:eastAsia="en-GB"/>
        </w:rPr>
      </w:pPr>
      <w:r w:rsidRPr="00B15357">
        <w:rPr>
          <w:rFonts w:ascii="Calibri" w:hAnsi="Calibri" w:cs="Calibri"/>
          <w:sz w:val="22"/>
          <w:szCs w:val="22"/>
          <w:lang w:eastAsia="en-GB"/>
        </w:rPr>
        <w:t>Class teachers deliver the weekly lessons to their own classes.</w:t>
      </w:r>
    </w:p>
    <w:p w14:paraId="04E3A73E" w14:textId="77777777" w:rsidR="005045A7" w:rsidRDefault="005045A7" w:rsidP="005045A7">
      <w:pPr>
        <w:ind w:right="186"/>
        <w:jc w:val="both"/>
        <w:rPr>
          <w:rFonts w:ascii="Calibri" w:hAnsi="Calibri" w:cs="Calibri"/>
          <w:sz w:val="22"/>
          <w:szCs w:val="22"/>
        </w:rPr>
      </w:pPr>
    </w:p>
    <w:p w14:paraId="2C939598" w14:textId="77777777" w:rsidR="005045A7" w:rsidRPr="00B22FAD" w:rsidRDefault="005045A7" w:rsidP="005045A7">
      <w:pPr>
        <w:ind w:right="186"/>
        <w:jc w:val="both"/>
        <w:rPr>
          <w:rFonts w:ascii="Calibri" w:hAnsi="Calibri" w:cs="Calibri"/>
          <w:sz w:val="22"/>
          <w:szCs w:val="22"/>
        </w:rPr>
      </w:pPr>
    </w:p>
    <w:p w14:paraId="34DEB82B" w14:textId="77777777" w:rsidR="005045A7" w:rsidRPr="00B22FAD" w:rsidRDefault="005045A7" w:rsidP="005045A7">
      <w:pPr>
        <w:shd w:val="clear" w:color="auto" w:fill="E2EFD9"/>
        <w:ind w:right="186"/>
        <w:jc w:val="both"/>
        <w:rPr>
          <w:rFonts w:ascii="Calibri" w:hAnsi="Calibri" w:cs="Calibri"/>
          <w:b/>
          <w:sz w:val="22"/>
          <w:szCs w:val="22"/>
        </w:rPr>
      </w:pPr>
      <w:r>
        <w:rPr>
          <w:rFonts w:ascii="Calibri" w:hAnsi="Calibri" w:cs="Calibri"/>
          <w:b/>
          <w:sz w:val="22"/>
          <w:szCs w:val="22"/>
        </w:rPr>
        <w:t>Relationships Education</w:t>
      </w:r>
    </w:p>
    <w:p w14:paraId="5F4C1C31" w14:textId="77777777" w:rsidR="005045A7" w:rsidRDefault="005045A7" w:rsidP="005045A7">
      <w:pPr>
        <w:ind w:right="186"/>
        <w:jc w:val="both"/>
        <w:rPr>
          <w:rFonts w:ascii="Calibri" w:hAnsi="Calibri" w:cs="Calibri"/>
          <w:i/>
          <w:iCs/>
          <w:sz w:val="22"/>
          <w:szCs w:val="22"/>
        </w:rPr>
      </w:pPr>
      <w:r w:rsidRPr="00146679">
        <w:rPr>
          <w:rFonts w:ascii="Calibri" w:hAnsi="Calibri" w:cs="Calibri"/>
          <w:i/>
          <w:iCs/>
          <w:sz w:val="22"/>
          <w:szCs w:val="22"/>
        </w:rPr>
        <w:t xml:space="preserve">What does the DfE statutory guidance on Relationships Education expect children to know by the time they leave primary school? </w:t>
      </w:r>
    </w:p>
    <w:p w14:paraId="05E26416" w14:textId="77777777" w:rsidR="005045A7" w:rsidRPr="00146679" w:rsidRDefault="005045A7" w:rsidP="005045A7">
      <w:pPr>
        <w:ind w:right="186"/>
        <w:jc w:val="both"/>
        <w:rPr>
          <w:rFonts w:ascii="Calibri" w:hAnsi="Calibri" w:cs="Calibri"/>
          <w:i/>
          <w:iCs/>
          <w:sz w:val="22"/>
          <w:szCs w:val="22"/>
        </w:rPr>
      </w:pPr>
    </w:p>
    <w:p w14:paraId="59266320" w14:textId="77777777" w:rsidR="005045A7" w:rsidRDefault="005045A7" w:rsidP="005045A7">
      <w:pPr>
        <w:ind w:right="186"/>
        <w:jc w:val="both"/>
        <w:rPr>
          <w:rFonts w:ascii="Calibri" w:hAnsi="Calibri" w:cs="Calibri"/>
          <w:sz w:val="22"/>
          <w:szCs w:val="22"/>
        </w:rPr>
      </w:pPr>
      <w:r w:rsidRPr="00146679">
        <w:rPr>
          <w:rFonts w:ascii="Calibri" w:hAnsi="Calibri" w:cs="Calibri"/>
          <w:sz w:val="22"/>
          <w:szCs w:val="22"/>
        </w:rPr>
        <w:t>Relationships Education in primary schools will cover ‘Families and people who care for me’, ‘Caring friendships’, ‘Respectful relationships’, ‘Online relationships’, and ‘Being safe’.</w:t>
      </w:r>
    </w:p>
    <w:p w14:paraId="30B5B93D" w14:textId="77777777" w:rsidR="005045A7" w:rsidRDefault="005045A7" w:rsidP="005045A7">
      <w:pPr>
        <w:ind w:right="186"/>
        <w:jc w:val="both"/>
        <w:rPr>
          <w:rFonts w:ascii="Calibri" w:hAnsi="Calibri" w:cs="Calibri"/>
          <w:sz w:val="22"/>
          <w:szCs w:val="22"/>
        </w:rPr>
      </w:pPr>
    </w:p>
    <w:p w14:paraId="4690213E" w14:textId="77777777" w:rsidR="005045A7" w:rsidRPr="00096F8E" w:rsidRDefault="005045A7" w:rsidP="005045A7">
      <w:pPr>
        <w:ind w:right="186"/>
        <w:jc w:val="both"/>
        <w:rPr>
          <w:rFonts w:ascii="Calibri" w:hAnsi="Calibri" w:cs="Calibri"/>
          <w:sz w:val="22"/>
          <w:szCs w:val="22"/>
        </w:rPr>
      </w:pPr>
      <w:r>
        <w:rPr>
          <w:rFonts w:ascii="Calibri" w:hAnsi="Calibri" w:cs="Calibri"/>
          <w:sz w:val="22"/>
          <w:szCs w:val="22"/>
        </w:rPr>
        <w:t>T</w:t>
      </w:r>
      <w:r w:rsidRPr="00096F8E">
        <w:rPr>
          <w:rFonts w:ascii="Calibri" w:hAnsi="Calibri" w:cs="Calibri"/>
          <w:sz w:val="22"/>
          <w:szCs w:val="22"/>
        </w:rPr>
        <w:t>his starts with pupils being taught about what a relationship is, what friendship is, what family means and who the people are who can support them. From the beginning of primary school, building on early education, pupils should be taught how to take turns, how to treat each other with kindness, consideration and respect, the importance of honesty and truthfulness, permission seeking and giving, and the concept of personal privacy.</w:t>
      </w:r>
    </w:p>
    <w:p w14:paraId="22581753" w14:textId="77777777" w:rsidR="005045A7" w:rsidRPr="00096F8E" w:rsidRDefault="005045A7" w:rsidP="005045A7">
      <w:pPr>
        <w:ind w:right="186"/>
        <w:jc w:val="both"/>
        <w:rPr>
          <w:rFonts w:ascii="Calibri" w:hAnsi="Calibri" w:cs="Calibri"/>
          <w:sz w:val="22"/>
          <w:szCs w:val="22"/>
        </w:rPr>
      </w:pPr>
    </w:p>
    <w:p w14:paraId="28838FCA" w14:textId="77777777" w:rsidR="005045A7" w:rsidRPr="00096F8E" w:rsidRDefault="005045A7" w:rsidP="005045A7">
      <w:pPr>
        <w:ind w:right="186"/>
        <w:jc w:val="both"/>
        <w:rPr>
          <w:rFonts w:ascii="Calibri" w:hAnsi="Calibri" w:cs="Calibri"/>
          <w:sz w:val="22"/>
          <w:szCs w:val="22"/>
        </w:rPr>
      </w:pPr>
      <w:r w:rsidRPr="00096F8E">
        <w:rPr>
          <w:rFonts w:ascii="Calibri" w:hAnsi="Calibri" w:cs="Calibri"/>
          <w:sz w:val="22"/>
          <w:szCs w:val="22"/>
        </w:rPr>
        <w:t>Establishing personal space and boundaries, showing respect and understanding the differences between appropriate and inappropriate or unsafe physical, and other, contact – these are the forerunners of teaching about consent, which takes place at secondary.</w:t>
      </w:r>
    </w:p>
    <w:p w14:paraId="5A2FFA8B" w14:textId="77777777" w:rsidR="005045A7" w:rsidRPr="00096F8E" w:rsidRDefault="005045A7" w:rsidP="005045A7">
      <w:pPr>
        <w:ind w:right="186"/>
        <w:jc w:val="both"/>
        <w:rPr>
          <w:rFonts w:ascii="Calibri" w:hAnsi="Calibri" w:cs="Calibri"/>
          <w:sz w:val="22"/>
          <w:szCs w:val="22"/>
        </w:rPr>
      </w:pPr>
    </w:p>
    <w:p w14:paraId="7DAB8F3E" w14:textId="77777777" w:rsidR="005045A7" w:rsidRDefault="005045A7" w:rsidP="005045A7">
      <w:pPr>
        <w:ind w:right="186"/>
        <w:jc w:val="both"/>
        <w:rPr>
          <w:rFonts w:ascii="Calibri" w:hAnsi="Calibri" w:cs="Calibri"/>
          <w:sz w:val="22"/>
          <w:szCs w:val="22"/>
        </w:rPr>
      </w:pPr>
      <w:r w:rsidRPr="00096F8E">
        <w:rPr>
          <w:rFonts w:ascii="Calibri" w:hAnsi="Calibri" w:cs="Calibri"/>
          <w:sz w:val="22"/>
          <w:szCs w:val="22"/>
        </w:rPr>
        <w:t>Respect for others should be taught in an age-appropriate way, in terms of understanding one’s own and others’ boundaries in play, in negotiations about space, toys, books, resources and so on.</w:t>
      </w:r>
    </w:p>
    <w:p w14:paraId="39A33B2E" w14:textId="77777777" w:rsidR="005045A7" w:rsidRDefault="005045A7" w:rsidP="005045A7">
      <w:pPr>
        <w:ind w:right="186"/>
        <w:jc w:val="both"/>
        <w:rPr>
          <w:rFonts w:ascii="Calibri" w:hAnsi="Calibri" w:cs="Calibri"/>
          <w:sz w:val="22"/>
          <w:szCs w:val="22"/>
        </w:rPr>
      </w:pPr>
    </w:p>
    <w:p w14:paraId="46221EB7" w14:textId="77777777" w:rsidR="005045A7" w:rsidRPr="00096F8E" w:rsidRDefault="005045A7" w:rsidP="005045A7">
      <w:pPr>
        <w:ind w:right="186"/>
        <w:jc w:val="both"/>
        <w:rPr>
          <w:rFonts w:ascii="Calibri" w:hAnsi="Calibri" w:cs="Calibri"/>
          <w:sz w:val="22"/>
          <w:szCs w:val="22"/>
        </w:rPr>
      </w:pPr>
      <w:r w:rsidRPr="00096F8E">
        <w:rPr>
          <w:rFonts w:ascii="Calibri" w:hAnsi="Calibri" w:cs="Calibri"/>
          <w:sz w:val="22"/>
          <w:szCs w:val="22"/>
        </w:rPr>
        <w:t xml:space="preserve">From the beginning, teachers should talk explicitly about the features of healthy friendships, family relationships and other relationships which young children are likely to encounter. Drawing attention to these in a range of contexts should enable pupils to form a strong early understanding of the features of relationships that are likely to lead to happiness and security. This will also help them to recognise any </w:t>
      </w:r>
      <w:proofErr w:type="gramStart"/>
      <w:r w:rsidRPr="00096F8E">
        <w:rPr>
          <w:rFonts w:ascii="Calibri" w:hAnsi="Calibri" w:cs="Calibri"/>
          <w:sz w:val="22"/>
          <w:szCs w:val="22"/>
        </w:rPr>
        <w:t>less</w:t>
      </w:r>
      <w:proofErr w:type="gramEnd"/>
      <w:r w:rsidRPr="00096F8E">
        <w:rPr>
          <w:rFonts w:ascii="Calibri" w:hAnsi="Calibri" w:cs="Calibri"/>
          <w:sz w:val="22"/>
          <w:szCs w:val="22"/>
        </w:rPr>
        <w:t xml:space="preserve"> positive relationships when they encounter them.</w:t>
      </w:r>
    </w:p>
    <w:p w14:paraId="26012581" w14:textId="77777777" w:rsidR="005045A7" w:rsidRPr="00096F8E" w:rsidRDefault="005045A7" w:rsidP="005045A7">
      <w:pPr>
        <w:ind w:right="186"/>
        <w:jc w:val="both"/>
        <w:rPr>
          <w:rFonts w:ascii="Calibri" w:hAnsi="Calibri" w:cs="Calibri"/>
          <w:sz w:val="22"/>
          <w:szCs w:val="22"/>
        </w:rPr>
      </w:pPr>
    </w:p>
    <w:p w14:paraId="1508833C" w14:textId="77777777" w:rsidR="005045A7" w:rsidRDefault="005045A7" w:rsidP="005045A7">
      <w:pPr>
        <w:ind w:right="186"/>
        <w:jc w:val="both"/>
        <w:rPr>
          <w:rFonts w:ascii="Calibri" w:hAnsi="Calibri" w:cs="Calibri"/>
          <w:sz w:val="22"/>
          <w:szCs w:val="22"/>
        </w:rPr>
      </w:pPr>
      <w:r w:rsidRPr="00096F8E">
        <w:rPr>
          <w:rFonts w:ascii="Calibri" w:hAnsi="Calibri" w:cs="Calibri"/>
          <w:sz w:val="22"/>
          <w:szCs w:val="22"/>
        </w:rPr>
        <w:t xml:space="preserve">The principles of positive relationships also apply online especially as, by the end of primary school, many children will already be using the internet. When teaching relationships content, teachers should address online safety and </w:t>
      </w:r>
      <w:r w:rsidRPr="00096F8E">
        <w:rPr>
          <w:rFonts w:ascii="Calibri" w:hAnsi="Calibri" w:cs="Calibri"/>
          <w:sz w:val="22"/>
          <w:szCs w:val="22"/>
        </w:rPr>
        <w:lastRenderedPageBreak/>
        <w:t>appropriate behaviour in a way that is relevant to pupils’ lives. Teachers should include content on how information and data is shared and used in all contexts, including online; for example, sharing pictures, understanding that many websites are businesses and how sites may use information provided by users in ways they might not expect.</w:t>
      </w:r>
    </w:p>
    <w:p w14:paraId="029F3F36" w14:textId="77777777" w:rsidR="005045A7" w:rsidRPr="00146679" w:rsidRDefault="005045A7" w:rsidP="005045A7">
      <w:pPr>
        <w:ind w:right="186"/>
        <w:jc w:val="both"/>
        <w:rPr>
          <w:rFonts w:ascii="Calibri" w:hAnsi="Calibri" w:cs="Calibri"/>
          <w:sz w:val="22"/>
          <w:szCs w:val="22"/>
        </w:rPr>
      </w:pPr>
    </w:p>
    <w:p w14:paraId="3248A6C0" w14:textId="77777777" w:rsidR="005045A7" w:rsidRDefault="005045A7" w:rsidP="005045A7">
      <w:pPr>
        <w:ind w:right="186"/>
        <w:jc w:val="both"/>
        <w:rPr>
          <w:rFonts w:ascii="Calibri" w:hAnsi="Calibri" w:cs="Calibri"/>
          <w:sz w:val="22"/>
          <w:szCs w:val="22"/>
        </w:rPr>
      </w:pPr>
      <w:r w:rsidRPr="00146679">
        <w:rPr>
          <w:rFonts w:ascii="Calibri" w:hAnsi="Calibri" w:cs="Calibri"/>
          <w:sz w:val="22"/>
          <w:szCs w:val="22"/>
        </w:rPr>
        <w:t>The expected outcomes for each of these elements can be found further on in this policy. The way the Jigsaw Programme covers these is explained in the mapping document: Jigsaw 3-11 and Statutory Relationships and Health Education.</w:t>
      </w:r>
    </w:p>
    <w:p w14:paraId="2831ED12" w14:textId="77777777" w:rsidR="005045A7" w:rsidRPr="00146679" w:rsidRDefault="005045A7" w:rsidP="005045A7">
      <w:pPr>
        <w:ind w:right="186"/>
        <w:jc w:val="both"/>
        <w:rPr>
          <w:rFonts w:ascii="Calibri" w:hAnsi="Calibri" w:cs="Calibri"/>
          <w:sz w:val="22"/>
          <w:szCs w:val="22"/>
        </w:rPr>
      </w:pPr>
    </w:p>
    <w:p w14:paraId="1E608370" w14:textId="77777777" w:rsidR="005045A7" w:rsidRDefault="005045A7" w:rsidP="005045A7">
      <w:pPr>
        <w:ind w:right="186"/>
        <w:jc w:val="both"/>
        <w:rPr>
          <w:rFonts w:ascii="Calibri" w:hAnsi="Calibri" w:cs="Calibri"/>
          <w:sz w:val="22"/>
          <w:szCs w:val="22"/>
        </w:rPr>
      </w:pPr>
      <w:r w:rsidRPr="00146679">
        <w:rPr>
          <w:rFonts w:ascii="Calibri" w:hAnsi="Calibri" w:cs="Calibri"/>
          <w:sz w:val="22"/>
          <w:szCs w:val="22"/>
        </w:rPr>
        <w:t xml:space="preserve">It is important to explain that whilst the Relationships Puzzle (unit) in Jigsaw covers most of the statutory Relationships Education, some of the outcomes are also taught elsewhere in Jigsaw </w:t>
      </w:r>
      <w:proofErr w:type="gramStart"/>
      <w:r w:rsidRPr="00146679">
        <w:rPr>
          <w:rFonts w:ascii="Calibri" w:hAnsi="Calibri" w:cs="Calibri"/>
          <w:sz w:val="22"/>
          <w:szCs w:val="22"/>
        </w:rPr>
        <w:t>e.g.</w:t>
      </w:r>
      <w:proofErr w:type="gramEnd"/>
      <w:r w:rsidRPr="00146679">
        <w:rPr>
          <w:rFonts w:ascii="Calibri" w:hAnsi="Calibri" w:cs="Calibri"/>
          <w:sz w:val="22"/>
          <w:szCs w:val="22"/>
        </w:rPr>
        <w:t xml:space="preserve"> the Celebrating Difference Puzzle helps children appreciate that there are many types of family composition and that each is important to the children involved. This holistic approach ensures the learning is reinforced through the year and across the curriculum.</w:t>
      </w:r>
    </w:p>
    <w:p w14:paraId="779F267E" w14:textId="77777777" w:rsidR="005045A7" w:rsidRPr="00146679" w:rsidRDefault="005045A7" w:rsidP="005045A7">
      <w:pPr>
        <w:ind w:right="186"/>
        <w:jc w:val="both"/>
        <w:rPr>
          <w:rFonts w:ascii="Calibri" w:hAnsi="Calibri" w:cs="Calibri"/>
          <w:sz w:val="22"/>
          <w:szCs w:val="22"/>
        </w:rPr>
      </w:pPr>
    </w:p>
    <w:p w14:paraId="2F94A291" w14:textId="77777777" w:rsidR="005045A7" w:rsidRDefault="005045A7" w:rsidP="005045A7">
      <w:pPr>
        <w:ind w:right="186"/>
        <w:jc w:val="both"/>
        <w:rPr>
          <w:rFonts w:ascii="Calibri" w:hAnsi="Calibri" w:cs="Calibri"/>
          <w:sz w:val="22"/>
          <w:szCs w:val="22"/>
        </w:rPr>
      </w:pPr>
      <w:r w:rsidRPr="00146679">
        <w:rPr>
          <w:rFonts w:ascii="Calibri" w:hAnsi="Calibri" w:cs="Calibri"/>
          <w:sz w:val="22"/>
          <w:szCs w:val="22"/>
        </w:rPr>
        <w:t>Parents should also be aware that the Church of England states in “Valuing All God’s Children”, 2019, that Relationships and Sex education should: “Make it clear that relationships and sex education is designed to prepare all pupils for the future, regardless of sexual orientation or gender identity. RSE must promote gender equality and LGBT equality and it must challenge discrimination. RSE must take the needs and experiences of LGBT people into account and it should seek to develop understanding that there are a variety of relationships and family patterns in the modern world.” (Page 34)</w:t>
      </w:r>
    </w:p>
    <w:p w14:paraId="742D52A3" w14:textId="77777777" w:rsidR="005045A7" w:rsidRPr="00B22FAD" w:rsidRDefault="005045A7" w:rsidP="005045A7">
      <w:pPr>
        <w:ind w:right="186"/>
        <w:jc w:val="both"/>
        <w:rPr>
          <w:rFonts w:ascii="Calibri" w:hAnsi="Calibri" w:cs="Calibri"/>
          <w:sz w:val="22"/>
          <w:szCs w:val="22"/>
        </w:rPr>
      </w:pPr>
    </w:p>
    <w:p w14:paraId="09C83FBD" w14:textId="77777777" w:rsidR="005045A7" w:rsidRPr="00B22FAD" w:rsidRDefault="005045A7" w:rsidP="005045A7">
      <w:pPr>
        <w:shd w:val="clear" w:color="auto" w:fill="E2EFD9"/>
        <w:ind w:right="186"/>
        <w:jc w:val="both"/>
        <w:rPr>
          <w:rFonts w:ascii="Calibri" w:hAnsi="Calibri" w:cs="Calibri"/>
          <w:b/>
          <w:sz w:val="22"/>
          <w:szCs w:val="22"/>
        </w:rPr>
      </w:pPr>
      <w:r>
        <w:rPr>
          <w:rFonts w:ascii="Calibri" w:hAnsi="Calibri" w:cs="Calibri"/>
          <w:b/>
          <w:sz w:val="22"/>
          <w:szCs w:val="22"/>
        </w:rPr>
        <w:t>Health Education</w:t>
      </w:r>
    </w:p>
    <w:p w14:paraId="6241E756" w14:textId="77777777" w:rsidR="005045A7" w:rsidRPr="008954CD" w:rsidRDefault="005045A7" w:rsidP="005045A7">
      <w:pPr>
        <w:ind w:right="186"/>
        <w:jc w:val="both"/>
        <w:rPr>
          <w:rFonts w:ascii="Calibri" w:hAnsi="Calibri" w:cs="Calibri"/>
          <w:i/>
          <w:iCs/>
          <w:sz w:val="22"/>
          <w:szCs w:val="22"/>
        </w:rPr>
      </w:pPr>
      <w:r w:rsidRPr="008954CD">
        <w:rPr>
          <w:rFonts w:ascii="Calibri" w:hAnsi="Calibri" w:cs="Calibri"/>
          <w:i/>
          <w:iCs/>
          <w:sz w:val="22"/>
          <w:szCs w:val="22"/>
        </w:rPr>
        <w:t xml:space="preserve">What does the DfE statutory guidance on Health Education expect children to know by the time they leave primary school? </w:t>
      </w:r>
    </w:p>
    <w:p w14:paraId="1554B87E" w14:textId="77777777" w:rsidR="005045A7" w:rsidRDefault="005045A7" w:rsidP="005045A7">
      <w:pPr>
        <w:ind w:right="186"/>
        <w:jc w:val="both"/>
        <w:rPr>
          <w:rFonts w:ascii="Calibri" w:hAnsi="Calibri" w:cs="Calibri"/>
          <w:sz w:val="22"/>
          <w:szCs w:val="22"/>
        </w:rPr>
      </w:pPr>
      <w:r w:rsidRPr="008954CD">
        <w:rPr>
          <w:rFonts w:ascii="Calibri" w:hAnsi="Calibri" w:cs="Calibri"/>
          <w:sz w:val="22"/>
          <w:szCs w:val="22"/>
        </w:rPr>
        <w:t>Health Education in primary schools will cover ‘Mental wellbeing’, ‘Internet safety and harms’, Physical health and fitness’, Healthy eating’, ‘Drugs, alcohol and tobacco’, ‘Health and prevention’, ‘Basic First Aid’, ‘Changing adolescent body’.</w:t>
      </w:r>
    </w:p>
    <w:p w14:paraId="6E3682FA" w14:textId="77777777" w:rsidR="005045A7" w:rsidRPr="008954CD" w:rsidRDefault="005045A7" w:rsidP="005045A7">
      <w:pPr>
        <w:ind w:right="186"/>
        <w:jc w:val="both"/>
        <w:rPr>
          <w:rFonts w:ascii="Calibri" w:hAnsi="Calibri" w:cs="Calibri"/>
          <w:sz w:val="22"/>
          <w:szCs w:val="22"/>
        </w:rPr>
      </w:pPr>
    </w:p>
    <w:p w14:paraId="3C4B9C6B" w14:textId="77777777" w:rsidR="005045A7" w:rsidRDefault="005045A7" w:rsidP="005045A7">
      <w:pPr>
        <w:ind w:right="186"/>
        <w:jc w:val="both"/>
        <w:rPr>
          <w:rFonts w:ascii="Calibri" w:hAnsi="Calibri" w:cs="Calibri"/>
          <w:sz w:val="22"/>
          <w:szCs w:val="22"/>
        </w:rPr>
      </w:pPr>
      <w:r w:rsidRPr="008954CD">
        <w:rPr>
          <w:rFonts w:ascii="Calibri" w:hAnsi="Calibri" w:cs="Calibri"/>
          <w:sz w:val="22"/>
          <w:szCs w:val="22"/>
        </w:rPr>
        <w:t>The expected outcomes for each of these elements can be found further on in this policy. The way the Jigsaw Programme covers these is explained in the mapping document: Jigsaw 3-11 and Statutory Relationships and Health Education.</w:t>
      </w:r>
    </w:p>
    <w:p w14:paraId="3BBC886B" w14:textId="77777777" w:rsidR="005045A7" w:rsidRPr="008954CD" w:rsidRDefault="005045A7" w:rsidP="005045A7">
      <w:pPr>
        <w:ind w:right="186"/>
        <w:jc w:val="both"/>
        <w:rPr>
          <w:rFonts w:ascii="Calibri" w:hAnsi="Calibri" w:cs="Calibri"/>
          <w:sz w:val="22"/>
          <w:szCs w:val="22"/>
        </w:rPr>
      </w:pPr>
    </w:p>
    <w:p w14:paraId="4ACA38A7" w14:textId="77777777" w:rsidR="005045A7" w:rsidRDefault="005045A7" w:rsidP="005045A7">
      <w:pPr>
        <w:ind w:right="186"/>
        <w:jc w:val="both"/>
        <w:rPr>
          <w:rFonts w:ascii="Calibri" w:hAnsi="Calibri" w:cs="Calibri"/>
          <w:sz w:val="22"/>
          <w:szCs w:val="22"/>
        </w:rPr>
      </w:pPr>
      <w:r w:rsidRPr="008954CD">
        <w:rPr>
          <w:rFonts w:ascii="Calibri" w:hAnsi="Calibri" w:cs="Calibri"/>
          <w:sz w:val="22"/>
          <w:szCs w:val="22"/>
        </w:rPr>
        <w:t xml:space="preserve">It is important to explain that whilst the Healthy Me Puzzle (unit) in Jigsaw covers most of the statutory Health Education, some of the outcomes are taught elsewhere in Jigsaw </w:t>
      </w:r>
      <w:proofErr w:type="gramStart"/>
      <w:r w:rsidRPr="008954CD">
        <w:rPr>
          <w:rFonts w:ascii="Calibri" w:hAnsi="Calibri" w:cs="Calibri"/>
          <w:sz w:val="22"/>
          <w:szCs w:val="22"/>
        </w:rPr>
        <w:t>e.g.</w:t>
      </w:r>
      <w:proofErr w:type="gramEnd"/>
      <w:r>
        <w:rPr>
          <w:rFonts w:ascii="Calibri" w:hAnsi="Calibri" w:cs="Calibri"/>
          <w:sz w:val="22"/>
          <w:szCs w:val="22"/>
        </w:rPr>
        <w:t xml:space="preserve"> </w:t>
      </w:r>
      <w:r w:rsidRPr="008954CD">
        <w:rPr>
          <w:rFonts w:ascii="Calibri" w:hAnsi="Calibri" w:cs="Calibri"/>
          <w:sz w:val="22"/>
          <w:szCs w:val="22"/>
        </w:rPr>
        <w:t>emotional and mental health is nurtured every lesson through the Calm me time, social skills are grown every lesson through the Connect us activity and respect is enhanced through the use of the Jigsaw Charter.</w:t>
      </w:r>
    </w:p>
    <w:p w14:paraId="4AEC38F5" w14:textId="77777777" w:rsidR="005045A7" w:rsidRPr="008954CD" w:rsidRDefault="005045A7" w:rsidP="005045A7">
      <w:pPr>
        <w:ind w:right="186"/>
        <w:jc w:val="both"/>
        <w:rPr>
          <w:rFonts w:ascii="Calibri" w:hAnsi="Calibri" w:cs="Calibri"/>
          <w:sz w:val="22"/>
          <w:szCs w:val="22"/>
        </w:rPr>
      </w:pPr>
    </w:p>
    <w:p w14:paraId="6351E41F" w14:textId="77777777" w:rsidR="005045A7" w:rsidRDefault="005045A7" w:rsidP="005045A7">
      <w:pPr>
        <w:ind w:right="186"/>
        <w:jc w:val="both"/>
        <w:rPr>
          <w:rFonts w:ascii="Calibri" w:hAnsi="Calibri" w:cs="Calibri"/>
          <w:sz w:val="22"/>
          <w:szCs w:val="22"/>
        </w:rPr>
      </w:pPr>
      <w:r w:rsidRPr="008954CD">
        <w:rPr>
          <w:rFonts w:ascii="Calibri" w:hAnsi="Calibri" w:cs="Calibri"/>
          <w:sz w:val="22"/>
          <w:szCs w:val="22"/>
        </w:rPr>
        <w:t>Also, teaching children about puberty is now a statutory requirement which sits within the Health Education part of the DfE guidance within the ‘Changing adolescent body’ strand, and in Jigsaw this is taught as part of the Changing Me Puzzle (unit).</w:t>
      </w:r>
    </w:p>
    <w:p w14:paraId="57A96049" w14:textId="77777777" w:rsidR="005045A7" w:rsidRPr="008954CD" w:rsidRDefault="005045A7" w:rsidP="005045A7">
      <w:pPr>
        <w:ind w:right="186"/>
        <w:jc w:val="both"/>
        <w:rPr>
          <w:rFonts w:ascii="Calibri" w:hAnsi="Calibri" w:cs="Calibri"/>
          <w:sz w:val="22"/>
          <w:szCs w:val="22"/>
        </w:rPr>
      </w:pPr>
      <w:r w:rsidRPr="008954CD">
        <w:rPr>
          <w:rFonts w:ascii="Calibri" w:hAnsi="Calibri" w:cs="Calibri"/>
          <w:sz w:val="22"/>
          <w:szCs w:val="22"/>
        </w:rPr>
        <w:t xml:space="preserve"> </w:t>
      </w:r>
    </w:p>
    <w:p w14:paraId="17DFC75C" w14:textId="77777777" w:rsidR="005045A7" w:rsidRDefault="005045A7" w:rsidP="005045A7">
      <w:pPr>
        <w:ind w:right="186"/>
        <w:jc w:val="both"/>
        <w:rPr>
          <w:rFonts w:ascii="Calibri" w:hAnsi="Calibri" w:cs="Calibri"/>
          <w:sz w:val="22"/>
          <w:szCs w:val="22"/>
        </w:rPr>
      </w:pPr>
      <w:r w:rsidRPr="008954CD">
        <w:rPr>
          <w:rFonts w:ascii="Calibri" w:hAnsi="Calibri" w:cs="Calibri"/>
          <w:sz w:val="22"/>
          <w:szCs w:val="22"/>
        </w:rPr>
        <w:t>Again, the mapping document transparently shows how the Jigsaw whole-school approach spirals the learning and meets all statutory requirements and more.</w:t>
      </w:r>
    </w:p>
    <w:p w14:paraId="7EEFCB0B" w14:textId="77777777" w:rsidR="005045A7" w:rsidRPr="00B22FAD" w:rsidRDefault="005045A7" w:rsidP="005045A7">
      <w:pPr>
        <w:ind w:right="186"/>
        <w:jc w:val="both"/>
        <w:rPr>
          <w:rFonts w:ascii="Calibri" w:hAnsi="Calibri" w:cs="Calibri"/>
          <w:sz w:val="22"/>
          <w:szCs w:val="22"/>
        </w:rPr>
      </w:pPr>
    </w:p>
    <w:p w14:paraId="504D4ECB" w14:textId="77777777" w:rsidR="005045A7" w:rsidRPr="00B22FAD" w:rsidRDefault="005045A7" w:rsidP="005045A7">
      <w:pPr>
        <w:shd w:val="clear" w:color="auto" w:fill="E2EFD9"/>
        <w:ind w:right="186"/>
        <w:jc w:val="both"/>
        <w:rPr>
          <w:rFonts w:ascii="Calibri" w:hAnsi="Calibri" w:cs="Calibri"/>
          <w:b/>
          <w:sz w:val="22"/>
          <w:szCs w:val="22"/>
        </w:rPr>
      </w:pPr>
      <w:r>
        <w:rPr>
          <w:rFonts w:ascii="Calibri" w:hAnsi="Calibri" w:cs="Calibri"/>
          <w:b/>
          <w:sz w:val="22"/>
          <w:szCs w:val="22"/>
        </w:rPr>
        <w:t>Sex Education</w:t>
      </w:r>
    </w:p>
    <w:p w14:paraId="40D4ADDE" w14:textId="77777777" w:rsidR="005045A7" w:rsidRPr="00B15357" w:rsidRDefault="005045A7" w:rsidP="005045A7">
      <w:pPr>
        <w:rPr>
          <w:rFonts w:ascii="Calibri" w:hAnsi="Calibri" w:cs="Calibri"/>
          <w:sz w:val="22"/>
          <w:szCs w:val="22"/>
        </w:rPr>
      </w:pPr>
      <w:r w:rsidRPr="00B15357">
        <w:rPr>
          <w:rFonts w:ascii="Calibri" w:hAnsi="Calibri" w:cs="Calibri"/>
          <w:sz w:val="22"/>
          <w:szCs w:val="22"/>
        </w:rPr>
        <w:t xml:space="preserve">The DfE Guidance 2019 (p.23) recommends that all primary schools ‘have a sex education programme tailored to the age and the physical and emotional maturity of the pupils. </w:t>
      </w:r>
    </w:p>
    <w:p w14:paraId="3A1EFB9C" w14:textId="77777777" w:rsidR="005045A7" w:rsidRPr="00B15357" w:rsidRDefault="005045A7" w:rsidP="005045A7">
      <w:pPr>
        <w:rPr>
          <w:rFonts w:ascii="Calibri" w:hAnsi="Calibri" w:cs="Calibri"/>
          <w:sz w:val="22"/>
          <w:szCs w:val="22"/>
        </w:rPr>
      </w:pPr>
    </w:p>
    <w:p w14:paraId="51A760F8" w14:textId="77777777" w:rsidR="005045A7" w:rsidRPr="00B15357" w:rsidRDefault="005045A7" w:rsidP="005045A7">
      <w:pPr>
        <w:tabs>
          <w:tab w:val="right" w:pos="8931"/>
        </w:tabs>
        <w:rPr>
          <w:rFonts w:ascii="Calibri" w:hAnsi="Calibri" w:cs="Calibri"/>
          <w:sz w:val="22"/>
          <w:szCs w:val="22"/>
        </w:rPr>
      </w:pPr>
      <w:r w:rsidRPr="00B15357">
        <w:rPr>
          <w:rFonts w:ascii="Calibri" w:hAnsi="Calibri" w:cs="Calibri"/>
          <w:sz w:val="22"/>
          <w:szCs w:val="22"/>
        </w:rPr>
        <w:t xml:space="preserve">However, ‘Sex Education is not compulsory in primary </w:t>
      </w:r>
      <w:proofErr w:type="gramStart"/>
      <w:r w:rsidRPr="00B15357">
        <w:rPr>
          <w:rFonts w:ascii="Calibri" w:hAnsi="Calibri" w:cs="Calibri"/>
          <w:sz w:val="22"/>
          <w:szCs w:val="22"/>
        </w:rPr>
        <w:t>schools’</w:t>
      </w:r>
      <w:proofErr w:type="gramEnd"/>
      <w:r w:rsidRPr="00B15357">
        <w:rPr>
          <w:rFonts w:ascii="Calibri" w:hAnsi="Calibri" w:cs="Calibri"/>
          <w:sz w:val="22"/>
          <w:szCs w:val="22"/>
        </w:rPr>
        <w:t>. (p. 23)</w:t>
      </w:r>
    </w:p>
    <w:p w14:paraId="1D3FE702" w14:textId="77777777" w:rsidR="005045A7" w:rsidRPr="00B15357" w:rsidRDefault="005045A7" w:rsidP="005045A7">
      <w:pPr>
        <w:rPr>
          <w:rFonts w:ascii="Calibri" w:hAnsi="Calibri" w:cs="Calibri"/>
          <w:sz w:val="22"/>
          <w:szCs w:val="22"/>
        </w:rPr>
      </w:pPr>
    </w:p>
    <w:p w14:paraId="378DF432" w14:textId="77777777" w:rsidR="005045A7" w:rsidRPr="00B15357" w:rsidRDefault="005045A7" w:rsidP="005045A7">
      <w:pPr>
        <w:jc w:val="both"/>
        <w:rPr>
          <w:rFonts w:ascii="Calibri" w:hAnsi="Calibri" w:cs="Calibri"/>
          <w:sz w:val="22"/>
          <w:szCs w:val="22"/>
        </w:rPr>
      </w:pPr>
      <w:r w:rsidRPr="00B15357">
        <w:rPr>
          <w:rFonts w:ascii="Calibri" w:hAnsi="Calibri" w:cs="Calibri"/>
          <w:sz w:val="22"/>
          <w:szCs w:val="22"/>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5BDDEC0B" w14:textId="77777777" w:rsidR="005045A7" w:rsidRPr="00B15357" w:rsidRDefault="005045A7" w:rsidP="005045A7">
      <w:pPr>
        <w:rPr>
          <w:rFonts w:ascii="Calibri" w:hAnsi="Calibri" w:cs="Calibri"/>
          <w:sz w:val="22"/>
          <w:szCs w:val="22"/>
        </w:rPr>
      </w:pPr>
    </w:p>
    <w:p w14:paraId="6BB53F94" w14:textId="77777777" w:rsidR="005045A7" w:rsidRPr="00B15357" w:rsidRDefault="005045A7" w:rsidP="005045A7">
      <w:pPr>
        <w:jc w:val="both"/>
        <w:rPr>
          <w:rFonts w:ascii="Calibri" w:hAnsi="Calibri" w:cs="Calibri"/>
          <w:sz w:val="22"/>
          <w:szCs w:val="22"/>
        </w:rPr>
      </w:pPr>
      <w:r w:rsidRPr="00B15357">
        <w:rPr>
          <w:rFonts w:ascii="Calibri" w:hAnsi="Calibri" w:cs="Calibri"/>
          <w:sz w:val="22"/>
          <w:szCs w:val="22"/>
        </w:rPr>
        <w:t xml:space="preserve">At William Ford Church of England Junior School, we believe children should understand the facts about human reproduction before they leave primary school. We define Sex Education as understand human reproduction. We </w:t>
      </w:r>
      <w:r w:rsidRPr="00B15357">
        <w:rPr>
          <w:rFonts w:ascii="Calibri" w:hAnsi="Calibri" w:cs="Calibri"/>
          <w:sz w:val="22"/>
          <w:szCs w:val="22"/>
        </w:rPr>
        <w:lastRenderedPageBreak/>
        <w:t>intend to teach this as part of PSHE in which case parents have the right to withdraw their child.  Children will be told that the Bible states that sex was designed by God as a loving act within</w:t>
      </w:r>
      <w:r>
        <w:rPr>
          <w:rFonts w:ascii="Calibri" w:hAnsi="Calibri" w:cs="Calibri"/>
          <w:sz w:val="22"/>
          <w:szCs w:val="22"/>
        </w:rPr>
        <w:t xml:space="preserve"> </w:t>
      </w:r>
      <w:r w:rsidRPr="004D6691">
        <w:rPr>
          <w:rFonts w:ascii="Calibri" w:hAnsi="Calibri" w:cs="Calibri"/>
          <w:sz w:val="22"/>
          <w:szCs w:val="22"/>
        </w:rPr>
        <w:t>the marriage of a man and a woman.</w:t>
      </w:r>
    </w:p>
    <w:p w14:paraId="23550BF3" w14:textId="77777777" w:rsidR="005045A7" w:rsidRPr="00B15357" w:rsidRDefault="005045A7" w:rsidP="005045A7">
      <w:pPr>
        <w:rPr>
          <w:rFonts w:ascii="Calibri" w:hAnsi="Calibri" w:cs="Calibri"/>
          <w:b/>
          <w:sz w:val="22"/>
          <w:szCs w:val="22"/>
        </w:rPr>
      </w:pPr>
    </w:p>
    <w:p w14:paraId="10B8346F" w14:textId="77777777" w:rsidR="005045A7" w:rsidRPr="00B15357" w:rsidRDefault="005045A7" w:rsidP="005045A7">
      <w:pPr>
        <w:rPr>
          <w:rFonts w:ascii="Calibri" w:hAnsi="Calibri" w:cs="Calibri"/>
          <w:b/>
          <w:sz w:val="22"/>
          <w:szCs w:val="22"/>
        </w:rPr>
      </w:pPr>
      <w:r w:rsidRPr="00B15357">
        <w:rPr>
          <w:rFonts w:ascii="Calibri" w:hAnsi="Calibri" w:cs="Calibri"/>
          <w:b/>
          <w:sz w:val="22"/>
          <w:szCs w:val="22"/>
        </w:rPr>
        <w:t>Parents’ right to request their child be excused from Sex Education</w:t>
      </w:r>
    </w:p>
    <w:p w14:paraId="05C040EC" w14:textId="77777777" w:rsidR="005045A7" w:rsidRPr="00B15357" w:rsidRDefault="005045A7" w:rsidP="005045A7">
      <w:pPr>
        <w:jc w:val="both"/>
        <w:rPr>
          <w:rFonts w:ascii="Calibri" w:hAnsi="Calibri" w:cs="Calibri"/>
          <w:bCs/>
          <w:sz w:val="22"/>
          <w:szCs w:val="22"/>
        </w:rPr>
      </w:pPr>
      <w:r w:rsidRPr="00B15357">
        <w:rPr>
          <w:rFonts w:ascii="Calibri" w:hAnsi="Calibri" w:cs="Calibri"/>
          <w:bCs/>
          <w:sz w:val="22"/>
          <w:szCs w:val="22"/>
        </w:rPr>
        <w:t>“Parents have the right to request that their child be withdrawn from some or all of sex education delivered as part of statutory Relationships and Sex Education” DfE Guidance p.17</w:t>
      </w:r>
    </w:p>
    <w:p w14:paraId="3B8752DC" w14:textId="77777777" w:rsidR="005045A7" w:rsidRPr="00B15357" w:rsidRDefault="005045A7" w:rsidP="005045A7">
      <w:pPr>
        <w:rPr>
          <w:rFonts w:ascii="Calibri" w:hAnsi="Calibri" w:cs="Calibri"/>
          <w:bCs/>
          <w:sz w:val="22"/>
          <w:szCs w:val="22"/>
        </w:rPr>
      </w:pPr>
    </w:p>
    <w:p w14:paraId="51829371" w14:textId="77777777" w:rsidR="005045A7" w:rsidRPr="00B15357" w:rsidRDefault="005045A7" w:rsidP="005045A7">
      <w:pPr>
        <w:jc w:val="both"/>
        <w:rPr>
          <w:rFonts w:ascii="Calibri" w:hAnsi="Calibri" w:cs="Calibri"/>
          <w:bCs/>
          <w:sz w:val="22"/>
          <w:szCs w:val="22"/>
        </w:rPr>
      </w:pPr>
      <w:r w:rsidRPr="00B15357">
        <w:rPr>
          <w:rFonts w:ascii="Calibri" w:hAnsi="Calibri" w:cs="Calibri"/>
          <w:bCs/>
          <w:sz w:val="22"/>
          <w:szCs w:val="22"/>
        </w:rPr>
        <w:t xml:space="preserve">At William Ford Church of England Junior School, puberty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 that explicitly teach this </w:t>
      </w:r>
      <w:proofErr w:type="gramStart"/>
      <w:r w:rsidRPr="00B15357">
        <w:rPr>
          <w:rFonts w:ascii="Calibri" w:hAnsi="Calibri" w:cs="Calibri"/>
          <w:bCs/>
          <w:sz w:val="22"/>
          <w:szCs w:val="22"/>
        </w:rPr>
        <w:t>i.e.</w:t>
      </w:r>
      <w:proofErr w:type="gramEnd"/>
      <w:r w:rsidRPr="00B15357">
        <w:rPr>
          <w:rFonts w:ascii="Calibri" w:hAnsi="Calibri" w:cs="Calibri"/>
          <w:bCs/>
          <w:sz w:val="22"/>
          <w:szCs w:val="22"/>
        </w:rPr>
        <w:t xml:space="preserve"> the Jigsaw Changing Me Puzzle (unit) e.g.</w:t>
      </w:r>
    </w:p>
    <w:p w14:paraId="195F47DF" w14:textId="77777777" w:rsidR="005045A7" w:rsidRPr="00B15357" w:rsidRDefault="005045A7" w:rsidP="005045A7">
      <w:pPr>
        <w:rPr>
          <w:rFonts w:ascii="Calibri" w:hAnsi="Calibri" w:cs="Calibri"/>
          <w:bCs/>
          <w:sz w:val="22"/>
          <w:szCs w:val="22"/>
        </w:rPr>
      </w:pPr>
    </w:p>
    <w:p w14:paraId="7754E61D" w14:textId="77777777" w:rsidR="005045A7" w:rsidRPr="00B15357" w:rsidRDefault="005045A7" w:rsidP="005045A7">
      <w:pPr>
        <w:rPr>
          <w:rFonts w:ascii="Calibri" w:hAnsi="Calibri" w:cs="Calibri"/>
          <w:bCs/>
          <w:iCs/>
          <w:sz w:val="22"/>
          <w:szCs w:val="22"/>
        </w:rPr>
      </w:pPr>
      <w:r w:rsidRPr="00B15357">
        <w:rPr>
          <w:rFonts w:ascii="Calibri" w:hAnsi="Calibri" w:cs="Calibri"/>
          <w:bCs/>
          <w:iCs/>
          <w:sz w:val="22"/>
          <w:szCs w:val="22"/>
        </w:rPr>
        <w:t>Year 4, Lesson 2 (Having a baby)</w:t>
      </w:r>
    </w:p>
    <w:p w14:paraId="0F0CD7E8" w14:textId="77777777" w:rsidR="005045A7" w:rsidRPr="00B15357" w:rsidRDefault="005045A7" w:rsidP="005045A7">
      <w:pPr>
        <w:rPr>
          <w:rFonts w:ascii="Calibri" w:hAnsi="Calibri" w:cs="Calibri"/>
          <w:bCs/>
          <w:iCs/>
          <w:sz w:val="22"/>
          <w:szCs w:val="22"/>
        </w:rPr>
      </w:pPr>
      <w:r w:rsidRPr="00B15357">
        <w:rPr>
          <w:rFonts w:ascii="Calibri" w:hAnsi="Calibri" w:cs="Calibri"/>
          <w:bCs/>
          <w:iCs/>
          <w:sz w:val="22"/>
          <w:szCs w:val="22"/>
        </w:rPr>
        <w:t>Year 5, Lesson 4 (Conception)</w:t>
      </w:r>
    </w:p>
    <w:p w14:paraId="7AC38C03" w14:textId="77777777" w:rsidR="005045A7" w:rsidRPr="00B15357" w:rsidRDefault="005045A7" w:rsidP="005045A7">
      <w:pPr>
        <w:rPr>
          <w:rFonts w:ascii="Calibri" w:hAnsi="Calibri" w:cs="Calibri"/>
          <w:bCs/>
          <w:iCs/>
          <w:sz w:val="22"/>
          <w:szCs w:val="22"/>
        </w:rPr>
      </w:pPr>
      <w:r w:rsidRPr="00B15357">
        <w:rPr>
          <w:rFonts w:ascii="Calibri" w:hAnsi="Calibri" w:cs="Calibri"/>
          <w:bCs/>
          <w:iCs/>
          <w:sz w:val="22"/>
          <w:szCs w:val="22"/>
        </w:rPr>
        <w:t>Year 6, Lesson 4 (Conception)</w:t>
      </w:r>
    </w:p>
    <w:p w14:paraId="3ADF39CA" w14:textId="77777777" w:rsidR="005045A7" w:rsidRPr="00B15357" w:rsidRDefault="005045A7" w:rsidP="005045A7">
      <w:pPr>
        <w:rPr>
          <w:rFonts w:ascii="Calibri" w:hAnsi="Calibri" w:cs="Calibri"/>
          <w:bCs/>
          <w:iCs/>
          <w:sz w:val="22"/>
          <w:szCs w:val="22"/>
        </w:rPr>
      </w:pPr>
    </w:p>
    <w:p w14:paraId="20B8C709" w14:textId="77777777" w:rsidR="005045A7" w:rsidRPr="00B15357" w:rsidRDefault="005045A7" w:rsidP="005045A7">
      <w:pPr>
        <w:rPr>
          <w:rFonts w:ascii="Calibri" w:hAnsi="Calibri" w:cs="Calibri"/>
          <w:bCs/>
          <w:iCs/>
          <w:sz w:val="22"/>
          <w:szCs w:val="22"/>
        </w:rPr>
      </w:pPr>
      <w:r w:rsidRPr="00B15357">
        <w:rPr>
          <w:rFonts w:ascii="Calibri" w:hAnsi="Calibri" w:cs="Calibri"/>
          <w:bCs/>
          <w:iCs/>
          <w:sz w:val="22"/>
          <w:szCs w:val="22"/>
        </w:rPr>
        <w:t>The school will inform parents of this right by the Spring Term before the Changing Me Puzzle is taught.</w:t>
      </w:r>
      <w:r>
        <w:rPr>
          <w:rFonts w:ascii="Calibri" w:hAnsi="Calibri" w:cs="Calibri"/>
          <w:bCs/>
          <w:iCs/>
          <w:sz w:val="22"/>
          <w:szCs w:val="22"/>
        </w:rPr>
        <w:t xml:space="preserve">  Any parent who wishes to withdraw should write a letter to the class teacher or the Headteacher outlining from which specific lessons they wish to withdraw their child.</w:t>
      </w:r>
    </w:p>
    <w:p w14:paraId="6BB87723" w14:textId="77777777" w:rsidR="005045A7" w:rsidRPr="00B15357" w:rsidRDefault="005045A7" w:rsidP="005045A7">
      <w:pPr>
        <w:autoSpaceDE w:val="0"/>
        <w:autoSpaceDN w:val="0"/>
        <w:adjustRightInd w:val="0"/>
        <w:rPr>
          <w:rFonts w:ascii="Calibri" w:hAnsi="Calibri" w:cs="Calibri"/>
          <w:color w:val="000000"/>
          <w:sz w:val="22"/>
          <w:szCs w:val="22"/>
        </w:rPr>
      </w:pPr>
    </w:p>
    <w:p w14:paraId="1EBF75E0" w14:textId="77777777" w:rsidR="005045A7" w:rsidRPr="00B15357" w:rsidRDefault="005045A7" w:rsidP="005045A7">
      <w:pPr>
        <w:rPr>
          <w:rFonts w:ascii="Calibri" w:hAnsi="Calibri" w:cs="Calibri"/>
          <w:b/>
          <w:iCs/>
          <w:color w:val="000000"/>
          <w:sz w:val="22"/>
          <w:szCs w:val="22"/>
        </w:rPr>
      </w:pPr>
      <w:r w:rsidRPr="00B15357">
        <w:rPr>
          <w:rFonts w:ascii="Calibri" w:hAnsi="Calibri" w:cs="Calibri"/>
          <w:b/>
          <w:iCs/>
          <w:color w:val="000000"/>
          <w:sz w:val="22"/>
          <w:szCs w:val="22"/>
        </w:rPr>
        <w:t>Monitoring and Review</w:t>
      </w:r>
    </w:p>
    <w:p w14:paraId="3219C51A" w14:textId="77777777" w:rsidR="005045A7" w:rsidRDefault="005045A7" w:rsidP="005045A7">
      <w:pPr>
        <w:autoSpaceDE w:val="0"/>
        <w:autoSpaceDN w:val="0"/>
        <w:adjustRightInd w:val="0"/>
        <w:jc w:val="both"/>
        <w:rPr>
          <w:rFonts w:ascii="Calibri" w:hAnsi="Calibri" w:cs="Calibri"/>
          <w:color w:val="000000"/>
          <w:sz w:val="22"/>
          <w:szCs w:val="22"/>
        </w:rPr>
      </w:pPr>
      <w:r w:rsidRPr="00B15357">
        <w:rPr>
          <w:rFonts w:ascii="Calibri" w:hAnsi="Calibri" w:cs="Calibri"/>
          <w:color w:val="000000"/>
          <w:sz w:val="22"/>
          <w:szCs w:val="22"/>
        </w:rPr>
        <w:t xml:space="preserve">The Curriculum Committee of the governing body monitors this policy on an annual basis. This committee reports its findings and recommendations to the full governing body, as necessary, if the policy needs modification. The Curriculum Committee gives serious consideration to any comments from parents about the PSHE (RSE) programme and makes a record of all such comments. Governors </w:t>
      </w:r>
      <w:r>
        <w:rPr>
          <w:rFonts w:ascii="Calibri" w:hAnsi="Calibri" w:cs="Calibri"/>
          <w:color w:val="000000"/>
          <w:sz w:val="22"/>
          <w:szCs w:val="22"/>
        </w:rPr>
        <w:t xml:space="preserve">may wish to request a presentation as part of their monitoring cycle within curriculum committee meetings. </w:t>
      </w:r>
    </w:p>
    <w:p w14:paraId="21AB4F2A" w14:textId="77777777" w:rsidR="005045A7" w:rsidRPr="00B15357" w:rsidRDefault="005045A7" w:rsidP="005045A7">
      <w:pPr>
        <w:autoSpaceDE w:val="0"/>
        <w:autoSpaceDN w:val="0"/>
        <w:adjustRightInd w:val="0"/>
        <w:jc w:val="both"/>
        <w:rPr>
          <w:rFonts w:ascii="Calibri" w:hAnsi="Calibri" w:cs="Calibri"/>
          <w:color w:val="000000"/>
          <w:sz w:val="22"/>
          <w:szCs w:val="22"/>
        </w:rPr>
      </w:pPr>
    </w:p>
    <w:p w14:paraId="4408B422" w14:textId="77777777" w:rsidR="005045A7" w:rsidRPr="00B15357" w:rsidRDefault="005045A7" w:rsidP="005045A7">
      <w:pPr>
        <w:autoSpaceDE w:val="0"/>
        <w:autoSpaceDN w:val="0"/>
        <w:adjustRightInd w:val="0"/>
        <w:rPr>
          <w:rFonts w:ascii="Calibri" w:hAnsi="Calibri" w:cs="Calibri"/>
          <w:b/>
          <w:iCs/>
          <w:sz w:val="22"/>
          <w:szCs w:val="22"/>
        </w:rPr>
      </w:pPr>
      <w:r w:rsidRPr="00B15357">
        <w:rPr>
          <w:rFonts w:ascii="Calibri" w:hAnsi="Calibri" w:cs="Calibri"/>
          <w:b/>
          <w:iCs/>
          <w:sz w:val="22"/>
          <w:szCs w:val="22"/>
        </w:rPr>
        <w:t>Equality</w:t>
      </w:r>
    </w:p>
    <w:p w14:paraId="1CF346D5" w14:textId="77777777" w:rsidR="005045A7" w:rsidRPr="00B15357" w:rsidRDefault="005045A7" w:rsidP="005045A7">
      <w:pPr>
        <w:autoSpaceDE w:val="0"/>
        <w:autoSpaceDN w:val="0"/>
        <w:adjustRightInd w:val="0"/>
        <w:rPr>
          <w:rFonts w:ascii="Calibri" w:hAnsi="Calibri" w:cs="Calibri"/>
          <w:b/>
          <w:iCs/>
          <w:sz w:val="22"/>
          <w:szCs w:val="22"/>
        </w:rPr>
      </w:pPr>
    </w:p>
    <w:p w14:paraId="3BF121FC" w14:textId="77777777" w:rsidR="005045A7" w:rsidRPr="00B15357" w:rsidRDefault="005045A7" w:rsidP="005045A7">
      <w:pPr>
        <w:autoSpaceDE w:val="0"/>
        <w:autoSpaceDN w:val="0"/>
        <w:adjustRightInd w:val="0"/>
        <w:rPr>
          <w:rFonts w:ascii="Calibri" w:hAnsi="Calibri" w:cs="Calibri"/>
          <w:b/>
          <w:iCs/>
          <w:sz w:val="22"/>
          <w:szCs w:val="22"/>
        </w:rPr>
      </w:pPr>
      <w:r w:rsidRPr="00B15357">
        <w:rPr>
          <w:rFonts w:ascii="Calibri" w:hAnsi="Calibri" w:cs="Calibri"/>
          <w:b/>
          <w:iCs/>
          <w:sz w:val="22"/>
          <w:szCs w:val="22"/>
        </w:rPr>
        <w:t>This policy will inform the school’s Equalities Plan.</w:t>
      </w:r>
    </w:p>
    <w:p w14:paraId="2CB19AC3" w14:textId="77777777" w:rsidR="005045A7" w:rsidRPr="00B15357" w:rsidRDefault="005045A7" w:rsidP="005045A7">
      <w:pPr>
        <w:autoSpaceDE w:val="0"/>
        <w:autoSpaceDN w:val="0"/>
        <w:adjustRightInd w:val="0"/>
        <w:jc w:val="both"/>
        <w:rPr>
          <w:rFonts w:ascii="Calibri" w:hAnsi="Calibri" w:cs="Calibri"/>
          <w:bCs/>
          <w:iCs/>
          <w:sz w:val="22"/>
          <w:szCs w:val="22"/>
        </w:rPr>
      </w:pPr>
      <w:r w:rsidRPr="00B15357">
        <w:rPr>
          <w:rFonts w:ascii="Calibri" w:hAnsi="Calibri" w:cs="Calibri"/>
          <w:bCs/>
          <w:iCs/>
          <w:sz w:val="22"/>
          <w:szCs w:val="22"/>
        </w:rPr>
        <w:t>The DfE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w:t>
      </w:r>
    </w:p>
    <w:p w14:paraId="348AF8FE" w14:textId="77777777" w:rsidR="005045A7" w:rsidRPr="00B15357" w:rsidRDefault="005045A7" w:rsidP="005045A7">
      <w:pPr>
        <w:autoSpaceDE w:val="0"/>
        <w:autoSpaceDN w:val="0"/>
        <w:adjustRightInd w:val="0"/>
        <w:rPr>
          <w:rFonts w:ascii="Calibri" w:hAnsi="Calibri" w:cs="Calibri"/>
          <w:bCs/>
          <w:iCs/>
          <w:sz w:val="22"/>
          <w:szCs w:val="22"/>
        </w:rPr>
      </w:pPr>
    </w:p>
    <w:p w14:paraId="527EED0F" w14:textId="77777777" w:rsidR="005045A7" w:rsidRPr="00B15357" w:rsidRDefault="005045A7" w:rsidP="005045A7">
      <w:pPr>
        <w:autoSpaceDE w:val="0"/>
        <w:autoSpaceDN w:val="0"/>
        <w:adjustRightInd w:val="0"/>
        <w:jc w:val="both"/>
        <w:rPr>
          <w:rFonts w:ascii="Calibri" w:hAnsi="Calibri" w:cs="Calibri"/>
          <w:bCs/>
          <w:iCs/>
          <w:sz w:val="22"/>
          <w:szCs w:val="22"/>
        </w:rPr>
      </w:pPr>
      <w:r w:rsidRPr="00B15357">
        <w:rPr>
          <w:rFonts w:ascii="Calibri" w:hAnsi="Calibri" w:cs="Calibri"/>
          <w:bCs/>
          <w:iCs/>
          <w:sz w:val="22"/>
          <w:szCs w:val="22"/>
        </w:rPr>
        <w:t xml:space="preserve">The school will not teach specific LGBT (Lesbian, Gay, Bisexual, Transgender) lessons but will ensure this content is integrated into our programmes of study through making reference to different types of relationships and/or the different types of families within society.  Children will be clear that it is never acceptable nor right to bully, laugh or belittle someone </w:t>
      </w:r>
      <w:r>
        <w:rPr>
          <w:rFonts w:ascii="Calibri" w:hAnsi="Calibri" w:cs="Calibri"/>
          <w:bCs/>
          <w:iCs/>
          <w:sz w:val="22"/>
          <w:szCs w:val="22"/>
        </w:rPr>
        <w:t>for any reason.</w:t>
      </w:r>
    </w:p>
    <w:p w14:paraId="6A59288C" w14:textId="77777777" w:rsidR="005045A7" w:rsidRPr="00B15357" w:rsidRDefault="005045A7" w:rsidP="005045A7">
      <w:pPr>
        <w:autoSpaceDE w:val="0"/>
        <w:autoSpaceDN w:val="0"/>
        <w:adjustRightInd w:val="0"/>
        <w:jc w:val="both"/>
        <w:rPr>
          <w:rFonts w:ascii="Calibri" w:hAnsi="Calibri" w:cs="Calibri"/>
          <w:bCs/>
          <w:iCs/>
          <w:sz w:val="22"/>
          <w:szCs w:val="22"/>
        </w:rPr>
      </w:pPr>
    </w:p>
    <w:p w14:paraId="7975635D" w14:textId="77777777" w:rsidR="005045A7" w:rsidRPr="00B15357" w:rsidRDefault="005045A7" w:rsidP="005045A7">
      <w:pPr>
        <w:autoSpaceDE w:val="0"/>
        <w:autoSpaceDN w:val="0"/>
        <w:adjustRightInd w:val="0"/>
        <w:jc w:val="both"/>
        <w:rPr>
          <w:rFonts w:ascii="Calibri" w:hAnsi="Calibri" w:cs="Calibri"/>
          <w:bCs/>
          <w:iCs/>
          <w:sz w:val="22"/>
          <w:szCs w:val="22"/>
        </w:rPr>
      </w:pPr>
      <w:r w:rsidRPr="00B15357">
        <w:rPr>
          <w:rFonts w:ascii="Calibri" w:hAnsi="Calibri" w:cs="Calibri"/>
          <w:bCs/>
          <w:iCs/>
          <w:sz w:val="22"/>
          <w:szCs w:val="22"/>
        </w:rPr>
        <w:t>The</w:t>
      </w:r>
      <w:r>
        <w:rPr>
          <w:rFonts w:ascii="Calibri" w:hAnsi="Calibri" w:cs="Calibri"/>
          <w:bCs/>
          <w:iCs/>
          <w:sz w:val="22"/>
          <w:szCs w:val="22"/>
        </w:rPr>
        <w:t xml:space="preserve"> Bible</w:t>
      </w:r>
      <w:r w:rsidRPr="00B15357">
        <w:rPr>
          <w:rFonts w:ascii="Calibri" w:hAnsi="Calibri" w:cs="Calibri"/>
          <w:bCs/>
          <w:iCs/>
          <w:sz w:val="22"/>
          <w:szCs w:val="22"/>
        </w:rPr>
        <w:t xml:space="preserve"> state</w:t>
      </w:r>
      <w:r>
        <w:rPr>
          <w:rFonts w:ascii="Calibri" w:hAnsi="Calibri" w:cs="Calibri"/>
          <w:bCs/>
          <w:iCs/>
          <w:sz w:val="22"/>
          <w:szCs w:val="22"/>
        </w:rPr>
        <w:t>s</w:t>
      </w:r>
      <w:r w:rsidRPr="00B15357">
        <w:rPr>
          <w:rFonts w:ascii="Calibri" w:hAnsi="Calibri" w:cs="Calibri"/>
          <w:bCs/>
          <w:iCs/>
          <w:sz w:val="22"/>
          <w:szCs w:val="22"/>
        </w:rPr>
        <w:t xml:space="preserve"> that marriage is designed by God to be between a man and a woman.  This should be shared with children but also </w:t>
      </w:r>
      <w:r w:rsidRPr="001975D1">
        <w:rPr>
          <w:rFonts w:ascii="Calibri" w:hAnsi="Calibri" w:cs="Calibri"/>
          <w:bCs/>
          <w:iCs/>
          <w:sz w:val="22"/>
          <w:szCs w:val="22"/>
        </w:rPr>
        <w:t>recognition given to the reality</w:t>
      </w:r>
      <w:r w:rsidRPr="00B15357">
        <w:rPr>
          <w:rFonts w:ascii="Calibri" w:hAnsi="Calibri" w:cs="Calibri"/>
          <w:bCs/>
          <w:iCs/>
          <w:sz w:val="22"/>
          <w:szCs w:val="22"/>
        </w:rPr>
        <w:t xml:space="preserve"> that some children are brought up by parents who are not married, re-married and/or in same sex relationships. </w:t>
      </w:r>
    </w:p>
    <w:p w14:paraId="2771E531" w14:textId="77777777" w:rsidR="005045A7" w:rsidRPr="00B15357" w:rsidRDefault="005045A7" w:rsidP="005045A7">
      <w:pPr>
        <w:autoSpaceDE w:val="0"/>
        <w:autoSpaceDN w:val="0"/>
        <w:adjustRightInd w:val="0"/>
        <w:rPr>
          <w:rFonts w:ascii="Calibri" w:hAnsi="Calibri" w:cs="Calibri"/>
          <w:color w:val="000000"/>
          <w:sz w:val="22"/>
          <w:szCs w:val="22"/>
        </w:rPr>
      </w:pPr>
    </w:p>
    <w:p w14:paraId="57724CC2" w14:textId="77777777" w:rsidR="005045A7" w:rsidRPr="00B15357" w:rsidRDefault="005045A7" w:rsidP="005045A7">
      <w:pPr>
        <w:autoSpaceDE w:val="0"/>
        <w:autoSpaceDN w:val="0"/>
        <w:adjustRightInd w:val="0"/>
        <w:rPr>
          <w:rFonts w:ascii="Calibri" w:hAnsi="Calibri" w:cs="Calibri"/>
          <w:color w:val="000000"/>
          <w:sz w:val="22"/>
          <w:szCs w:val="22"/>
        </w:rPr>
      </w:pPr>
      <w:r w:rsidRPr="00967968">
        <w:rPr>
          <w:rFonts w:ascii="Calibri" w:hAnsi="Calibri" w:cs="Calibri"/>
          <w:sz w:val="22"/>
          <w:szCs w:val="22"/>
        </w:rPr>
        <w:t>LGBT</w:t>
      </w:r>
      <w:r>
        <w:rPr>
          <w:rFonts w:ascii="Calibri" w:hAnsi="Calibri" w:cs="Calibri"/>
          <w:sz w:val="22"/>
          <w:szCs w:val="22"/>
        </w:rPr>
        <w:t xml:space="preserve"> issues</w:t>
      </w:r>
      <w:r w:rsidRPr="00B15357">
        <w:rPr>
          <w:rFonts w:ascii="Calibri" w:hAnsi="Calibri" w:cs="Calibri"/>
          <w:color w:val="000000"/>
          <w:sz w:val="22"/>
          <w:szCs w:val="22"/>
        </w:rPr>
        <w:t xml:space="preserve"> can also have an impact on any anti-bullying policies in regard to these characteristics being the reason for the issue. The Church of England document “Valuing all God’s Children”, 2019, states: </w:t>
      </w:r>
    </w:p>
    <w:p w14:paraId="56F7A503" w14:textId="77777777" w:rsidR="005045A7" w:rsidRPr="00B15357" w:rsidRDefault="005045A7" w:rsidP="005045A7">
      <w:pPr>
        <w:autoSpaceDE w:val="0"/>
        <w:autoSpaceDN w:val="0"/>
        <w:adjustRightInd w:val="0"/>
        <w:rPr>
          <w:rFonts w:ascii="Calibri" w:hAnsi="Calibri" w:cs="Calibri"/>
          <w:color w:val="000000"/>
          <w:sz w:val="22"/>
          <w:szCs w:val="22"/>
        </w:rPr>
      </w:pPr>
    </w:p>
    <w:p w14:paraId="75824B90" w14:textId="77777777" w:rsidR="005045A7" w:rsidRPr="00B15357" w:rsidRDefault="005045A7" w:rsidP="005045A7">
      <w:pPr>
        <w:autoSpaceDE w:val="0"/>
        <w:autoSpaceDN w:val="0"/>
        <w:adjustRightInd w:val="0"/>
        <w:jc w:val="both"/>
        <w:rPr>
          <w:rFonts w:ascii="Calibri" w:hAnsi="Calibri" w:cs="Calibri"/>
          <w:sz w:val="22"/>
          <w:szCs w:val="22"/>
        </w:rPr>
      </w:pPr>
      <w:r w:rsidRPr="00B15357">
        <w:rPr>
          <w:rFonts w:ascii="Calibri" w:hAnsi="Calibri" w:cs="Calibri"/>
          <w:color w:val="000000"/>
          <w:sz w:val="22"/>
          <w:szCs w:val="22"/>
        </w:rPr>
        <w:t>“</w:t>
      </w:r>
      <w:r w:rsidRPr="00B15357">
        <w:rPr>
          <w:rFonts w:ascii="Calibri" w:hAnsi="Calibri" w:cs="Calibri"/>
          <w:i/>
          <w:sz w:val="22"/>
          <w:szCs w:val="22"/>
        </w:rPr>
        <w:t xml:space="preserve">Schools should ensure that they have clear anti-bullying policies on preventing and tackling homophobic, </w:t>
      </w:r>
      <w:proofErr w:type="spellStart"/>
      <w:r w:rsidRPr="00B15357">
        <w:rPr>
          <w:rFonts w:ascii="Calibri" w:hAnsi="Calibri" w:cs="Calibri"/>
          <w:i/>
          <w:sz w:val="22"/>
          <w:szCs w:val="22"/>
        </w:rPr>
        <w:t>biphobic</w:t>
      </w:r>
      <w:proofErr w:type="spellEnd"/>
      <w:r w:rsidRPr="00B15357">
        <w:rPr>
          <w:rFonts w:ascii="Calibri" w:hAnsi="Calibri" w:cs="Calibri"/>
          <w:i/>
          <w:sz w:val="22"/>
          <w:szCs w:val="22"/>
        </w:rPr>
        <w:t xml:space="preserve"> and transphobic behaviour and language and that these policies are known and understood by all members of the school community. School leaders should present a clear message that HBT bullying will not be tolerated and that there can be no justification for this negative behaviour based on the Christian faith or the Bible. Schools should ensure that pupils understand how to report incidents. Pupils should be confident that if they report bullying it will be taken seriously."</w:t>
      </w:r>
      <w:r w:rsidRPr="00B15357">
        <w:rPr>
          <w:rFonts w:ascii="Calibri" w:hAnsi="Calibri" w:cs="Calibri"/>
          <w:sz w:val="22"/>
          <w:szCs w:val="22"/>
        </w:rPr>
        <w:t xml:space="preserve"> </w:t>
      </w:r>
    </w:p>
    <w:p w14:paraId="2299CD99" w14:textId="77777777" w:rsidR="005045A7" w:rsidRPr="00B15357" w:rsidRDefault="005045A7" w:rsidP="005045A7">
      <w:pPr>
        <w:autoSpaceDE w:val="0"/>
        <w:autoSpaceDN w:val="0"/>
        <w:adjustRightInd w:val="0"/>
        <w:rPr>
          <w:rFonts w:ascii="Calibri" w:hAnsi="Calibri" w:cs="Calibri"/>
          <w:sz w:val="22"/>
          <w:szCs w:val="22"/>
        </w:rPr>
      </w:pPr>
    </w:p>
    <w:p w14:paraId="01712AD9" w14:textId="77777777" w:rsidR="005045A7" w:rsidRPr="00B15357" w:rsidRDefault="005045A7" w:rsidP="005045A7">
      <w:pPr>
        <w:autoSpaceDE w:val="0"/>
        <w:autoSpaceDN w:val="0"/>
        <w:adjustRightInd w:val="0"/>
        <w:rPr>
          <w:rFonts w:ascii="Calibri" w:hAnsi="Calibri" w:cs="Calibri"/>
          <w:sz w:val="22"/>
          <w:szCs w:val="22"/>
        </w:rPr>
      </w:pPr>
      <w:r w:rsidRPr="00B15357">
        <w:rPr>
          <w:rFonts w:ascii="Calibri" w:hAnsi="Calibri" w:cs="Calibri"/>
          <w:sz w:val="22"/>
          <w:szCs w:val="22"/>
        </w:rPr>
        <w:t>It also asserts:</w:t>
      </w:r>
    </w:p>
    <w:p w14:paraId="6D856626" w14:textId="77777777" w:rsidR="005045A7" w:rsidRPr="00B15357" w:rsidRDefault="005045A7" w:rsidP="005045A7">
      <w:pPr>
        <w:autoSpaceDE w:val="0"/>
        <w:autoSpaceDN w:val="0"/>
        <w:adjustRightInd w:val="0"/>
        <w:rPr>
          <w:rFonts w:ascii="Calibri" w:hAnsi="Calibri" w:cs="Calibri"/>
          <w:sz w:val="22"/>
          <w:szCs w:val="22"/>
        </w:rPr>
      </w:pPr>
    </w:p>
    <w:p w14:paraId="31ACBD29" w14:textId="77777777" w:rsidR="005045A7" w:rsidRPr="00B15357" w:rsidRDefault="005045A7" w:rsidP="005045A7">
      <w:pPr>
        <w:autoSpaceDE w:val="0"/>
        <w:autoSpaceDN w:val="0"/>
        <w:adjustRightInd w:val="0"/>
        <w:jc w:val="both"/>
        <w:rPr>
          <w:rFonts w:ascii="Calibri" w:hAnsi="Calibri" w:cs="Calibri"/>
          <w:i/>
          <w:sz w:val="22"/>
          <w:szCs w:val="22"/>
        </w:rPr>
      </w:pPr>
      <w:r w:rsidRPr="00B15357">
        <w:rPr>
          <w:rFonts w:ascii="Calibri" w:hAnsi="Calibri" w:cs="Calibri"/>
          <w:sz w:val="22"/>
          <w:szCs w:val="22"/>
        </w:rPr>
        <w:lastRenderedPageBreak/>
        <w:t>“</w:t>
      </w:r>
      <w:r w:rsidRPr="00B15357">
        <w:rPr>
          <w:rFonts w:ascii="Calibri" w:hAnsi="Calibri" w:cs="Calibri"/>
          <w:i/>
          <w:sz w:val="22"/>
          <w:szCs w:val="22"/>
        </w:rPr>
        <w:t>Central to Christian theology is the truth that every single one of us is made in the image of God. Every one of us is loved unconditionally by God. We must avoid, at all costs, diminishing the dignity of any individual to a stereotype or a problem. Church of England schools offer a community where everyone is a person known and loved by God, supported to know their intrinsic value” (</w:t>
      </w:r>
      <w:r w:rsidRPr="00B15357">
        <w:rPr>
          <w:rFonts w:ascii="Calibri" w:hAnsi="Calibri" w:cs="Calibri"/>
          <w:sz w:val="22"/>
          <w:szCs w:val="22"/>
        </w:rPr>
        <w:t>page 1</w:t>
      </w:r>
      <w:r w:rsidRPr="00B15357">
        <w:rPr>
          <w:rFonts w:ascii="Calibri" w:hAnsi="Calibri" w:cs="Calibri"/>
          <w:i/>
          <w:sz w:val="22"/>
          <w:szCs w:val="22"/>
        </w:rPr>
        <w:t>)</w:t>
      </w:r>
    </w:p>
    <w:p w14:paraId="4AE1AEED" w14:textId="77777777" w:rsidR="005045A7" w:rsidRPr="00B15357" w:rsidRDefault="005045A7" w:rsidP="005045A7">
      <w:pPr>
        <w:autoSpaceDE w:val="0"/>
        <w:autoSpaceDN w:val="0"/>
        <w:adjustRightInd w:val="0"/>
        <w:rPr>
          <w:rFonts w:ascii="Calibri" w:hAnsi="Calibri" w:cs="Calibri"/>
          <w:sz w:val="22"/>
          <w:szCs w:val="22"/>
        </w:rPr>
      </w:pPr>
    </w:p>
    <w:p w14:paraId="4F009C8E" w14:textId="77777777" w:rsidR="005045A7" w:rsidRPr="00B15357" w:rsidRDefault="005045A7" w:rsidP="005045A7">
      <w:pPr>
        <w:autoSpaceDE w:val="0"/>
        <w:autoSpaceDN w:val="0"/>
        <w:adjustRightInd w:val="0"/>
        <w:jc w:val="both"/>
        <w:rPr>
          <w:rFonts w:ascii="Calibri" w:hAnsi="Calibri" w:cs="Calibri"/>
          <w:i/>
          <w:sz w:val="22"/>
          <w:szCs w:val="22"/>
        </w:rPr>
      </w:pPr>
      <w:r w:rsidRPr="00B15357">
        <w:rPr>
          <w:rFonts w:ascii="Calibri" w:hAnsi="Calibri" w:cs="Calibri"/>
          <w:sz w:val="22"/>
          <w:szCs w:val="22"/>
        </w:rPr>
        <w:t>“</w:t>
      </w:r>
      <w:r w:rsidRPr="00B15357">
        <w:rPr>
          <w:rFonts w:ascii="Calibri" w:hAnsi="Calibri" w:cs="Calibri"/>
          <w:i/>
          <w:sz w:val="22"/>
          <w:szCs w:val="22"/>
        </w:rPr>
        <w:t xml:space="preserve">Opportunities to discuss issues to do with self-esteem, identity and bullying, including HBT (homophobic, </w:t>
      </w:r>
      <w:proofErr w:type="spellStart"/>
      <w:r w:rsidRPr="00B15357">
        <w:rPr>
          <w:rFonts w:ascii="Calibri" w:hAnsi="Calibri" w:cs="Calibri"/>
          <w:i/>
          <w:sz w:val="22"/>
          <w:szCs w:val="22"/>
        </w:rPr>
        <w:t>biphobic</w:t>
      </w:r>
      <w:proofErr w:type="spellEnd"/>
      <w:r w:rsidRPr="00B15357">
        <w:rPr>
          <w:rFonts w:ascii="Calibri" w:hAnsi="Calibri" w:cs="Calibri"/>
          <w:i/>
          <w:sz w:val="22"/>
          <w:szCs w:val="22"/>
        </w:rPr>
        <w:t xml:space="preserve"> and transphobic) bullying, should be included in physical, social, health and economic education or citizenship programmes. The curriculum should offer opportunities for pupils to learn to value themselves and their bodies. Relationships and sex education should take LGBT people into account.” (</w:t>
      </w:r>
      <w:r w:rsidRPr="00B15357">
        <w:rPr>
          <w:rFonts w:ascii="Calibri" w:hAnsi="Calibri" w:cs="Calibri"/>
          <w:sz w:val="22"/>
          <w:szCs w:val="22"/>
        </w:rPr>
        <w:t>Page 6</w:t>
      </w:r>
      <w:r w:rsidRPr="00B15357">
        <w:rPr>
          <w:rFonts w:ascii="Calibri" w:hAnsi="Calibri" w:cs="Calibri"/>
          <w:i/>
          <w:sz w:val="22"/>
          <w:szCs w:val="22"/>
        </w:rPr>
        <w:t>)</w:t>
      </w:r>
    </w:p>
    <w:p w14:paraId="6582C0FC" w14:textId="77777777" w:rsidR="005045A7" w:rsidRPr="00B15357" w:rsidRDefault="005045A7" w:rsidP="005045A7">
      <w:pPr>
        <w:autoSpaceDE w:val="0"/>
        <w:autoSpaceDN w:val="0"/>
        <w:adjustRightInd w:val="0"/>
        <w:jc w:val="both"/>
        <w:rPr>
          <w:rFonts w:ascii="Calibri" w:hAnsi="Calibri" w:cs="Calibri"/>
          <w:i/>
          <w:sz w:val="22"/>
          <w:szCs w:val="22"/>
        </w:rPr>
      </w:pPr>
    </w:p>
    <w:p w14:paraId="643275BC" w14:textId="77777777" w:rsidR="005045A7" w:rsidRPr="00435CC2" w:rsidRDefault="005045A7" w:rsidP="005045A7">
      <w:pPr>
        <w:autoSpaceDE w:val="0"/>
        <w:autoSpaceDN w:val="0"/>
        <w:adjustRightInd w:val="0"/>
        <w:jc w:val="both"/>
        <w:rPr>
          <w:rFonts w:ascii="Calibri" w:hAnsi="Calibri" w:cs="Calibri"/>
          <w:iCs/>
          <w:sz w:val="22"/>
          <w:szCs w:val="22"/>
        </w:rPr>
      </w:pPr>
      <w:r w:rsidRPr="00435CC2">
        <w:rPr>
          <w:rFonts w:ascii="Calibri" w:hAnsi="Calibri" w:cs="Calibri"/>
          <w:iCs/>
          <w:sz w:val="22"/>
          <w:szCs w:val="22"/>
        </w:rPr>
        <w:t xml:space="preserve">At William Ford Church of England Junior </w:t>
      </w:r>
      <w:proofErr w:type="gramStart"/>
      <w:r w:rsidRPr="00435CC2">
        <w:rPr>
          <w:rFonts w:ascii="Calibri" w:hAnsi="Calibri" w:cs="Calibri"/>
          <w:iCs/>
          <w:sz w:val="22"/>
          <w:szCs w:val="22"/>
        </w:rPr>
        <w:t>School</w:t>
      </w:r>
      <w:proofErr w:type="gramEnd"/>
      <w:r w:rsidRPr="00435CC2">
        <w:rPr>
          <w:rFonts w:ascii="Calibri" w:hAnsi="Calibri" w:cs="Calibri"/>
          <w:iCs/>
          <w:sz w:val="22"/>
          <w:szCs w:val="22"/>
        </w:rPr>
        <w:t xml:space="preserve"> we promote respect for all and value every individual child.</w:t>
      </w:r>
    </w:p>
    <w:p w14:paraId="7EDBA69A" w14:textId="77777777" w:rsidR="005045A7" w:rsidRPr="00435CC2" w:rsidRDefault="005045A7" w:rsidP="005045A7">
      <w:pPr>
        <w:autoSpaceDE w:val="0"/>
        <w:autoSpaceDN w:val="0"/>
        <w:adjustRightInd w:val="0"/>
        <w:jc w:val="both"/>
        <w:rPr>
          <w:rFonts w:ascii="Calibri" w:hAnsi="Calibri" w:cs="Calibri"/>
          <w:iCs/>
          <w:sz w:val="22"/>
          <w:szCs w:val="22"/>
        </w:rPr>
      </w:pPr>
    </w:p>
    <w:p w14:paraId="4B936512" w14:textId="77777777" w:rsidR="005045A7" w:rsidRDefault="005045A7" w:rsidP="005045A7">
      <w:pPr>
        <w:autoSpaceDE w:val="0"/>
        <w:autoSpaceDN w:val="0"/>
        <w:adjustRightInd w:val="0"/>
        <w:jc w:val="both"/>
        <w:rPr>
          <w:rFonts w:ascii="Calibri" w:hAnsi="Calibri" w:cs="Calibri"/>
          <w:iCs/>
          <w:sz w:val="22"/>
          <w:szCs w:val="22"/>
        </w:rPr>
      </w:pPr>
      <w:r w:rsidRPr="00435CC2">
        <w:rPr>
          <w:rFonts w:ascii="Calibri" w:hAnsi="Calibri" w:cs="Calibri"/>
          <w:iCs/>
          <w:sz w:val="22"/>
          <w:szCs w:val="22"/>
        </w:rPr>
        <w:t>We also respect the right of our children, their families and our staff, to hold</w:t>
      </w:r>
      <w:r>
        <w:rPr>
          <w:rFonts w:ascii="Calibri" w:hAnsi="Calibri" w:cs="Calibri"/>
          <w:iCs/>
          <w:sz w:val="22"/>
          <w:szCs w:val="22"/>
        </w:rPr>
        <w:t xml:space="preserve"> and express</w:t>
      </w:r>
      <w:r w:rsidRPr="00435CC2">
        <w:rPr>
          <w:rFonts w:ascii="Calibri" w:hAnsi="Calibri" w:cs="Calibri"/>
          <w:iCs/>
          <w:sz w:val="22"/>
          <w:szCs w:val="22"/>
        </w:rPr>
        <w:t xml:space="preserve"> beliefs, religious or otherwise, and understand that sometimes these may be in tension with our approach to some aspects of Relationships, Health and Sex Education.</w:t>
      </w:r>
      <w:r>
        <w:rPr>
          <w:rFonts w:ascii="Calibri" w:hAnsi="Calibri" w:cs="Calibri"/>
          <w:iCs/>
          <w:sz w:val="22"/>
          <w:szCs w:val="22"/>
        </w:rPr>
        <w:t xml:space="preserve">  We will also ensure our pupils are aware that there are certain protected characteristics making it law that people are not bullied or discriminated against on the grounds of:</w:t>
      </w:r>
    </w:p>
    <w:p w14:paraId="70993894"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age</w:t>
      </w:r>
    </w:p>
    <w:p w14:paraId="411C8C30"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disability</w:t>
      </w:r>
    </w:p>
    <w:p w14:paraId="7F3AE22E"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gender reassignment</w:t>
      </w:r>
    </w:p>
    <w:p w14:paraId="1103E943"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marriage and civil partnership</w:t>
      </w:r>
    </w:p>
    <w:p w14:paraId="5E186E34"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pregnancy and maternity</w:t>
      </w:r>
    </w:p>
    <w:p w14:paraId="6A48A9F0"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race</w:t>
      </w:r>
    </w:p>
    <w:p w14:paraId="00AC4F5B"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religion or belief</w:t>
      </w:r>
    </w:p>
    <w:p w14:paraId="6D6D1080"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sex</w:t>
      </w:r>
    </w:p>
    <w:p w14:paraId="0C1EF26B" w14:textId="77777777" w:rsidR="005045A7" w:rsidRPr="00096F8E" w:rsidRDefault="005045A7" w:rsidP="005045A7">
      <w:pPr>
        <w:pStyle w:val="ListParagraph"/>
        <w:numPr>
          <w:ilvl w:val="0"/>
          <w:numId w:val="13"/>
        </w:numPr>
        <w:autoSpaceDE w:val="0"/>
        <w:autoSpaceDN w:val="0"/>
        <w:adjustRightInd w:val="0"/>
        <w:jc w:val="both"/>
        <w:rPr>
          <w:rFonts w:ascii="Calibri" w:hAnsi="Calibri" w:cs="Calibri"/>
          <w:iCs/>
          <w:sz w:val="22"/>
          <w:szCs w:val="22"/>
        </w:rPr>
      </w:pPr>
      <w:r w:rsidRPr="00096F8E">
        <w:rPr>
          <w:rFonts w:ascii="Calibri" w:hAnsi="Calibri" w:cs="Calibri"/>
          <w:iCs/>
          <w:sz w:val="22"/>
          <w:szCs w:val="22"/>
        </w:rPr>
        <w:t>sexual orientation</w:t>
      </w:r>
    </w:p>
    <w:p w14:paraId="1A46B1E3" w14:textId="77777777" w:rsidR="005045A7" w:rsidRDefault="005045A7" w:rsidP="005045A7">
      <w:pPr>
        <w:autoSpaceDE w:val="0"/>
        <w:autoSpaceDN w:val="0"/>
        <w:adjustRightInd w:val="0"/>
        <w:jc w:val="both"/>
        <w:rPr>
          <w:rFonts w:ascii="Calibri" w:hAnsi="Calibri" w:cs="Calibri"/>
          <w:iCs/>
          <w:sz w:val="22"/>
          <w:szCs w:val="22"/>
        </w:rPr>
      </w:pPr>
    </w:p>
    <w:p w14:paraId="25232217" w14:textId="77777777" w:rsidR="005045A7" w:rsidRDefault="005045A7" w:rsidP="005045A7">
      <w:pPr>
        <w:autoSpaceDE w:val="0"/>
        <w:autoSpaceDN w:val="0"/>
        <w:adjustRightInd w:val="0"/>
        <w:jc w:val="both"/>
        <w:rPr>
          <w:rFonts w:ascii="Calibri" w:hAnsi="Calibri" w:cs="Calibri"/>
          <w:iCs/>
          <w:sz w:val="22"/>
          <w:szCs w:val="22"/>
        </w:rPr>
      </w:pPr>
      <w:r w:rsidRPr="00435CC2">
        <w:rPr>
          <w:rFonts w:ascii="Calibri" w:hAnsi="Calibri" w:cs="Calibri"/>
          <w:iCs/>
          <w:sz w:val="22"/>
          <w:szCs w:val="22"/>
        </w:rPr>
        <w:t xml:space="preserve">In materials for </w:t>
      </w:r>
      <w:proofErr w:type="gramStart"/>
      <w:r w:rsidRPr="00435CC2">
        <w:rPr>
          <w:rFonts w:ascii="Calibri" w:hAnsi="Calibri" w:cs="Calibri"/>
          <w:iCs/>
          <w:sz w:val="22"/>
          <w:szCs w:val="22"/>
        </w:rPr>
        <w:t>7-11-year olds</w:t>
      </w:r>
      <w:proofErr w:type="gramEnd"/>
      <w:r w:rsidRPr="00435CC2">
        <w:rPr>
          <w:rFonts w:ascii="Calibri" w:hAnsi="Calibri" w:cs="Calibri"/>
          <w:iCs/>
          <w:sz w:val="22"/>
          <w:szCs w:val="22"/>
        </w:rPr>
        <w:t>, some lessons about bullying provide opportunities for teachers to</w:t>
      </w:r>
      <w:r>
        <w:rPr>
          <w:rFonts w:ascii="Calibri" w:hAnsi="Calibri" w:cs="Calibri"/>
          <w:iCs/>
          <w:sz w:val="22"/>
          <w:szCs w:val="22"/>
        </w:rPr>
        <w:t xml:space="preserve"> </w:t>
      </w:r>
      <w:r w:rsidRPr="00435CC2">
        <w:rPr>
          <w:rFonts w:ascii="Calibri" w:hAnsi="Calibri" w:cs="Calibri"/>
          <w:iCs/>
          <w:sz w:val="22"/>
          <w:szCs w:val="22"/>
        </w:rPr>
        <w:t>discuss and correct homophobic language the children may be using, such as the inappropriate</w:t>
      </w:r>
      <w:r>
        <w:rPr>
          <w:rFonts w:ascii="Calibri" w:hAnsi="Calibri" w:cs="Calibri"/>
          <w:iCs/>
          <w:sz w:val="22"/>
          <w:szCs w:val="22"/>
        </w:rPr>
        <w:t xml:space="preserve"> </w:t>
      </w:r>
      <w:r w:rsidRPr="00435CC2">
        <w:rPr>
          <w:rFonts w:ascii="Calibri" w:hAnsi="Calibri" w:cs="Calibri"/>
          <w:iCs/>
          <w:sz w:val="22"/>
          <w:szCs w:val="22"/>
        </w:rPr>
        <w:t>use of the words ‘gay’ and ‘lesbian’, or the use of slang words that are LGBTQ- phobic. In the same</w:t>
      </w:r>
      <w:r>
        <w:rPr>
          <w:rFonts w:ascii="Calibri" w:hAnsi="Calibri" w:cs="Calibri"/>
          <w:iCs/>
          <w:sz w:val="22"/>
          <w:szCs w:val="22"/>
        </w:rPr>
        <w:t xml:space="preserve"> </w:t>
      </w:r>
      <w:r w:rsidRPr="00435CC2">
        <w:rPr>
          <w:rFonts w:ascii="Calibri" w:hAnsi="Calibri" w:cs="Calibri"/>
          <w:iCs/>
          <w:sz w:val="22"/>
          <w:szCs w:val="22"/>
        </w:rPr>
        <w:t>lessons they will also be exploring racist and sexist language, or insulting language that is used</w:t>
      </w:r>
      <w:r>
        <w:rPr>
          <w:rFonts w:ascii="Calibri" w:hAnsi="Calibri" w:cs="Calibri"/>
          <w:iCs/>
          <w:sz w:val="22"/>
          <w:szCs w:val="22"/>
        </w:rPr>
        <w:t xml:space="preserve"> </w:t>
      </w:r>
      <w:r w:rsidRPr="00435CC2">
        <w:rPr>
          <w:rFonts w:ascii="Calibri" w:hAnsi="Calibri" w:cs="Calibri"/>
          <w:iCs/>
          <w:sz w:val="22"/>
          <w:szCs w:val="22"/>
        </w:rPr>
        <w:t>about a person’s physical appearance, their abilities, or whether they have special needs. In these</w:t>
      </w:r>
      <w:r>
        <w:rPr>
          <w:rFonts w:ascii="Calibri" w:hAnsi="Calibri" w:cs="Calibri"/>
          <w:iCs/>
          <w:sz w:val="22"/>
          <w:szCs w:val="22"/>
        </w:rPr>
        <w:t xml:space="preserve"> </w:t>
      </w:r>
      <w:r w:rsidRPr="00435CC2">
        <w:rPr>
          <w:rFonts w:ascii="Calibri" w:hAnsi="Calibri" w:cs="Calibri"/>
          <w:iCs/>
          <w:sz w:val="22"/>
          <w:szCs w:val="22"/>
        </w:rPr>
        <w:t>lessons, teachers explain that any insult is unkind and hurtful. Teachers explain that being gay is</w:t>
      </w:r>
      <w:r>
        <w:rPr>
          <w:rFonts w:ascii="Calibri" w:hAnsi="Calibri" w:cs="Calibri"/>
          <w:iCs/>
          <w:sz w:val="22"/>
          <w:szCs w:val="22"/>
        </w:rPr>
        <w:t xml:space="preserve"> </w:t>
      </w:r>
      <w:r w:rsidRPr="00435CC2">
        <w:rPr>
          <w:rFonts w:ascii="Calibri" w:hAnsi="Calibri" w:cs="Calibri"/>
          <w:iCs/>
          <w:sz w:val="22"/>
          <w:szCs w:val="22"/>
        </w:rPr>
        <w:t xml:space="preserve">a type of adult relationship where two men or two women love </w:t>
      </w:r>
      <w:r>
        <w:rPr>
          <w:rFonts w:ascii="Calibri" w:hAnsi="Calibri" w:cs="Calibri"/>
          <w:iCs/>
          <w:sz w:val="22"/>
          <w:szCs w:val="22"/>
        </w:rPr>
        <w:t xml:space="preserve">and/or are attracted to each </w:t>
      </w:r>
      <w:proofErr w:type="gramStart"/>
      <w:r>
        <w:rPr>
          <w:rFonts w:ascii="Calibri" w:hAnsi="Calibri" w:cs="Calibri"/>
          <w:iCs/>
          <w:sz w:val="22"/>
          <w:szCs w:val="22"/>
        </w:rPr>
        <w:t xml:space="preserve">other </w:t>
      </w:r>
      <w:r w:rsidRPr="00435CC2">
        <w:rPr>
          <w:rFonts w:ascii="Calibri" w:hAnsi="Calibri" w:cs="Calibri"/>
          <w:iCs/>
          <w:sz w:val="22"/>
          <w:szCs w:val="22"/>
        </w:rPr>
        <w:t>,</w:t>
      </w:r>
      <w:proofErr w:type="gramEnd"/>
      <w:r w:rsidRPr="00435CC2">
        <w:rPr>
          <w:rFonts w:ascii="Calibri" w:hAnsi="Calibri" w:cs="Calibri"/>
          <w:iCs/>
          <w:sz w:val="22"/>
          <w:szCs w:val="22"/>
        </w:rPr>
        <w:t xml:space="preserve"> and if</w:t>
      </w:r>
      <w:r>
        <w:rPr>
          <w:rFonts w:ascii="Calibri" w:hAnsi="Calibri" w:cs="Calibri"/>
          <w:iCs/>
          <w:sz w:val="22"/>
          <w:szCs w:val="22"/>
        </w:rPr>
        <w:t xml:space="preserve"> </w:t>
      </w:r>
      <w:r w:rsidRPr="00435CC2">
        <w:rPr>
          <w:rFonts w:ascii="Calibri" w:hAnsi="Calibri" w:cs="Calibri"/>
          <w:iCs/>
          <w:sz w:val="22"/>
          <w:szCs w:val="22"/>
        </w:rPr>
        <w:t>they choose, they can get married. Teachers are not expected to go beyond this definition and give</w:t>
      </w:r>
      <w:r>
        <w:rPr>
          <w:rFonts w:ascii="Calibri" w:hAnsi="Calibri" w:cs="Calibri"/>
          <w:iCs/>
          <w:sz w:val="22"/>
          <w:szCs w:val="22"/>
        </w:rPr>
        <w:t xml:space="preserve"> </w:t>
      </w:r>
      <w:r w:rsidRPr="00435CC2">
        <w:rPr>
          <w:rFonts w:ascii="Calibri" w:hAnsi="Calibri" w:cs="Calibri"/>
          <w:iCs/>
          <w:sz w:val="22"/>
          <w:szCs w:val="22"/>
        </w:rPr>
        <w:t>more detail. It is simply explaining what being gay means and that the word ‘gay’ (or other LGBTQ</w:t>
      </w:r>
      <w:r>
        <w:rPr>
          <w:rFonts w:ascii="Calibri" w:hAnsi="Calibri" w:cs="Calibri"/>
          <w:iCs/>
          <w:sz w:val="22"/>
          <w:szCs w:val="22"/>
        </w:rPr>
        <w:t xml:space="preserve"> </w:t>
      </w:r>
      <w:r w:rsidRPr="00435CC2">
        <w:rPr>
          <w:rFonts w:ascii="Calibri" w:hAnsi="Calibri" w:cs="Calibri"/>
          <w:iCs/>
          <w:sz w:val="22"/>
          <w:szCs w:val="22"/>
        </w:rPr>
        <w:t>-related words) should not be used in an insulting or derogatory way.</w:t>
      </w:r>
    </w:p>
    <w:p w14:paraId="4FDF90EA" w14:textId="77777777" w:rsidR="005045A7" w:rsidRDefault="005045A7" w:rsidP="005045A7">
      <w:pPr>
        <w:autoSpaceDE w:val="0"/>
        <w:autoSpaceDN w:val="0"/>
        <w:adjustRightInd w:val="0"/>
        <w:jc w:val="both"/>
        <w:rPr>
          <w:rFonts w:ascii="Calibri" w:hAnsi="Calibri" w:cs="Calibri"/>
          <w:iCs/>
          <w:sz w:val="22"/>
          <w:szCs w:val="22"/>
        </w:rPr>
      </w:pPr>
    </w:p>
    <w:p w14:paraId="4EC74290" w14:textId="77777777" w:rsidR="005045A7" w:rsidRDefault="005045A7" w:rsidP="005045A7">
      <w:pPr>
        <w:autoSpaceDE w:val="0"/>
        <w:autoSpaceDN w:val="0"/>
        <w:adjustRightInd w:val="0"/>
        <w:jc w:val="both"/>
        <w:rPr>
          <w:rFonts w:ascii="Calibri" w:hAnsi="Calibri" w:cs="Calibri"/>
          <w:iCs/>
          <w:sz w:val="22"/>
          <w:szCs w:val="22"/>
        </w:rPr>
      </w:pPr>
      <w:r>
        <w:rPr>
          <w:rFonts w:ascii="Calibri" w:hAnsi="Calibri" w:cs="Calibri"/>
          <w:iCs/>
          <w:sz w:val="22"/>
          <w:szCs w:val="22"/>
        </w:rPr>
        <w:t>If questions were raised by pupils around LBGTQ issues, a guide to answering is provided below:</w:t>
      </w:r>
    </w:p>
    <w:p w14:paraId="4D517B2F" w14:textId="77777777" w:rsidR="005045A7" w:rsidRDefault="005045A7" w:rsidP="005045A7">
      <w:pPr>
        <w:autoSpaceDE w:val="0"/>
        <w:autoSpaceDN w:val="0"/>
        <w:adjustRightInd w:val="0"/>
        <w:jc w:val="both"/>
        <w:rPr>
          <w:rFonts w:ascii="Calibri" w:hAnsi="Calibri" w:cs="Calibri"/>
          <w:iCs/>
          <w:sz w:val="22"/>
          <w:szCs w:val="22"/>
        </w:rPr>
      </w:pPr>
    </w:p>
    <w:p w14:paraId="49EF90FE" w14:textId="77777777" w:rsidR="005045A7" w:rsidRDefault="005045A7" w:rsidP="005045A7">
      <w:pPr>
        <w:pStyle w:val="Pa4"/>
        <w:spacing w:after="280"/>
        <w:ind w:left="280"/>
        <w:rPr>
          <w:rFonts w:cs="MIDZK D+ DIN"/>
          <w:color w:val="000000"/>
          <w:sz w:val="22"/>
          <w:szCs w:val="22"/>
        </w:rPr>
      </w:pPr>
      <w:r>
        <w:rPr>
          <w:rStyle w:val="A3"/>
        </w:rPr>
        <w:t xml:space="preserve">Q) What is being gay? </w:t>
      </w:r>
    </w:p>
    <w:p w14:paraId="069A2EBA" w14:textId="77777777" w:rsidR="005045A7" w:rsidRDefault="005045A7" w:rsidP="005045A7">
      <w:pPr>
        <w:pStyle w:val="Pa4"/>
        <w:spacing w:after="280"/>
        <w:ind w:left="280"/>
        <w:rPr>
          <w:rFonts w:cs="MIDZK D+ DIN"/>
          <w:color w:val="000000"/>
          <w:sz w:val="22"/>
          <w:szCs w:val="22"/>
        </w:rPr>
      </w:pPr>
      <w:r>
        <w:rPr>
          <w:rStyle w:val="A3"/>
        </w:rPr>
        <w:t xml:space="preserve">A) Being gay is when a man loves/ fancies another man or a woman loves/fancies a woman. They may go out together as boyfriend and boyfriend, or girlfriend and girlfriend, or in time they may choose to get married. </w:t>
      </w:r>
    </w:p>
    <w:p w14:paraId="63FF4FDD" w14:textId="77777777" w:rsidR="005045A7" w:rsidRDefault="005045A7" w:rsidP="005045A7">
      <w:pPr>
        <w:pStyle w:val="Pa4"/>
        <w:spacing w:after="280"/>
        <w:ind w:left="280"/>
        <w:rPr>
          <w:rFonts w:cs="MIDZK D+ DIN"/>
          <w:color w:val="000000"/>
          <w:sz w:val="22"/>
          <w:szCs w:val="22"/>
        </w:rPr>
      </w:pPr>
      <w:r>
        <w:rPr>
          <w:rStyle w:val="A3"/>
        </w:rPr>
        <w:t xml:space="preserve">Q) How does someone know they are gay? </w:t>
      </w:r>
    </w:p>
    <w:p w14:paraId="54A7B743" w14:textId="77777777" w:rsidR="005045A7" w:rsidRDefault="005045A7" w:rsidP="005045A7">
      <w:pPr>
        <w:pStyle w:val="Pa4"/>
        <w:spacing w:after="280"/>
        <w:ind w:left="280"/>
        <w:rPr>
          <w:rFonts w:cs="MIDZK D+ DIN"/>
          <w:color w:val="000000"/>
          <w:sz w:val="22"/>
          <w:szCs w:val="22"/>
        </w:rPr>
      </w:pPr>
      <w:r>
        <w:rPr>
          <w:rStyle w:val="A3"/>
        </w:rPr>
        <w:t xml:space="preserve">A) A person usually identifies as gay or not when they are an adult and have finished going through puberty. </w:t>
      </w:r>
    </w:p>
    <w:p w14:paraId="412E6759" w14:textId="77777777" w:rsidR="005045A7" w:rsidRDefault="005045A7" w:rsidP="005045A7">
      <w:pPr>
        <w:pStyle w:val="Pa4"/>
        <w:spacing w:after="280"/>
        <w:ind w:left="280"/>
        <w:rPr>
          <w:rFonts w:cs="MIDZK D+ DIN"/>
          <w:color w:val="000000"/>
          <w:sz w:val="22"/>
          <w:szCs w:val="22"/>
        </w:rPr>
      </w:pPr>
      <w:r>
        <w:rPr>
          <w:rStyle w:val="A3"/>
        </w:rPr>
        <w:t xml:space="preserve">Q) How do gay people make a baby? </w:t>
      </w:r>
    </w:p>
    <w:p w14:paraId="2C3F8B4A" w14:textId="77777777" w:rsidR="005045A7" w:rsidRDefault="005045A7" w:rsidP="005045A7">
      <w:pPr>
        <w:pStyle w:val="Pa4"/>
        <w:spacing w:after="280"/>
        <w:ind w:left="280"/>
        <w:rPr>
          <w:rFonts w:cs="MIDZK D+ DIN"/>
          <w:color w:val="000000"/>
          <w:sz w:val="22"/>
          <w:szCs w:val="22"/>
        </w:rPr>
      </w:pPr>
      <w:r>
        <w:rPr>
          <w:rStyle w:val="A3"/>
        </w:rPr>
        <w:t>A) Gay couples can’t make a baby themselves because a baby needs both a woman’s ovum and a man’s sperm to be made. Some gay people choose to adopt children. Some might get help from a doctor/science (</w:t>
      </w:r>
      <w:proofErr w:type="gramStart"/>
      <w:r>
        <w:rPr>
          <w:rStyle w:val="A3"/>
        </w:rPr>
        <w:t>e.g.</w:t>
      </w:r>
      <w:proofErr w:type="gramEnd"/>
      <w:r>
        <w:rPr>
          <w:rStyle w:val="A3"/>
        </w:rPr>
        <w:t xml:space="preserve"> IVF) to make a baby</w:t>
      </w:r>
      <w:r w:rsidRPr="00C56A72">
        <w:rPr>
          <w:rStyle w:val="A3"/>
          <w:strike/>
        </w:rPr>
        <w:t>, in the same way that male/female couples do whose bodies can’t have children</w:t>
      </w:r>
      <w:r>
        <w:rPr>
          <w:rStyle w:val="A3"/>
        </w:rPr>
        <w:t xml:space="preserve">. (If children push for more detail, teachers are advised to say they will learn more about different ways to make a baby in secondary school, and not to expand beyond the example answer). </w:t>
      </w:r>
    </w:p>
    <w:p w14:paraId="1CCF5413" w14:textId="77777777" w:rsidR="005045A7" w:rsidRDefault="005045A7" w:rsidP="005045A7">
      <w:pPr>
        <w:pStyle w:val="Pa4"/>
        <w:spacing w:after="280"/>
        <w:ind w:left="280"/>
        <w:rPr>
          <w:rFonts w:cs="MIDZK D+ DIN"/>
          <w:color w:val="000000"/>
          <w:sz w:val="22"/>
          <w:szCs w:val="22"/>
        </w:rPr>
      </w:pPr>
      <w:r>
        <w:rPr>
          <w:rStyle w:val="A3"/>
        </w:rPr>
        <w:lastRenderedPageBreak/>
        <w:t xml:space="preserve">Q) How do gay people have sex? </w:t>
      </w:r>
    </w:p>
    <w:p w14:paraId="58D92D99" w14:textId="77777777" w:rsidR="005045A7" w:rsidRPr="00B15357" w:rsidRDefault="005045A7" w:rsidP="005045A7">
      <w:pPr>
        <w:autoSpaceDE w:val="0"/>
        <w:autoSpaceDN w:val="0"/>
        <w:adjustRightInd w:val="0"/>
        <w:ind w:left="284"/>
        <w:jc w:val="both"/>
        <w:rPr>
          <w:rStyle w:val="A3"/>
          <w:rFonts w:ascii="Calibri" w:hAnsi="Calibri" w:cs="Calibri"/>
        </w:rPr>
      </w:pPr>
      <w:r w:rsidRPr="00B15357">
        <w:rPr>
          <w:rStyle w:val="A3"/>
          <w:rFonts w:ascii="Calibri" w:hAnsi="Calibri" w:cs="Calibri"/>
        </w:rPr>
        <w:t>A) In primary school, lessons focus on growing up, puberty and how babies are made. You may learn more about LGBTQ relationships in secondary school.</w:t>
      </w:r>
    </w:p>
    <w:p w14:paraId="1EB7387A" w14:textId="77777777" w:rsidR="005045A7" w:rsidRPr="00B15357" w:rsidRDefault="005045A7" w:rsidP="005045A7">
      <w:pPr>
        <w:autoSpaceDE w:val="0"/>
        <w:autoSpaceDN w:val="0"/>
        <w:adjustRightInd w:val="0"/>
        <w:ind w:left="284"/>
        <w:jc w:val="both"/>
        <w:rPr>
          <w:rStyle w:val="A3"/>
          <w:rFonts w:ascii="Calibri" w:hAnsi="Calibri" w:cs="Calibri"/>
        </w:rPr>
      </w:pPr>
    </w:p>
    <w:p w14:paraId="75FE5764" w14:textId="77777777" w:rsidR="005045A7" w:rsidRPr="00B15357" w:rsidRDefault="005045A7" w:rsidP="005045A7">
      <w:pPr>
        <w:autoSpaceDE w:val="0"/>
        <w:autoSpaceDN w:val="0"/>
        <w:adjustRightInd w:val="0"/>
        <w:ind w:left="284"/>
        <w:jc w:val="both"/>
        <w:rPr>
          <w:rStyle w:val="A3"/>
          <w:rFonts w:ascii="Calibri" w:hAnsi="Calibri" w:cs="Calibri"/>
        </w:rPr>
      </w:pPr>
      <w:r w:rsidRPr="00B15357">
        <w:rPr>
          <w:rStyle w:val="A3"/>
          <w:rFonts w:ascii="Calibri" w:hAnsi="Calibri" w:cs="Calibri"/>
        </w:rPr>
        <w:t>Q) What does the Bible say about being gay?</w:t>
      </w:r>
    </w:p>
    <w:p w14:paraId="396B8493" w14:textId="77777777" w:rsidR="005045A7" w:rsidRPr="00B15357" w:rsidRDefault="005045A7" w:rsidP="005045A7">
      <w:pPr>
        <w:autoSpaceDE w:val="0"/>
        <w:autoSpaceDN w:val="0"/>
        <w:adjustRightInd w:val="0"/>
        <w:ind w:left="284"/>
        <w:jc w:val="both"/>
        <w:rPr>
          <w:rStyle w:val="A3"/>
          <w:rFonts w:ascii="Calibri" w:hAnsi="Calibri" w:cs="Calibri"/>
        </w:rPr>
      </w:pPr>
    </w:p>
    <w:p w14:paraId="6CC9CEF2" w14:textId="77777777" w:rsidR="005045A7" w:rsidRPr="009A0D0E" w:rsidRDefault="005045A7" w:rsidP="005045A7">
      <w:pPr>
        <w:autoSpaceDE w:val="0"/>
        <w:autoSpaceDN w:val="0"/>
        <w:adjustRightInd w:val="0"/>
        <w:ind w:left="284"/>
        <w:jc w:val="both"/>
        <w:rPr>
          <w:rStyle w:val="A3"/>
          <w:rFonts w:ascii="Calibri" w:hAnsi="Calibri" w:cs="Calibri"/>
          <w:strike/>
        </w:rPr>
      </w:pPr>
      <w:r w:rsidRPr="00B15357">
        <w:rPr>
          <w:rStyle w:val="A3"/>
          <w:rFonts w:ascii="Calibri" w:hAnsi="Calibri" w:cs="Calibri"/>
        </w:rPr>
        <w:t xml:space="preserve">A) </w:t>
      </w:r>
      <w:r w:rsidRPr="009A0D0E">
        <w:rPr>
          <w:rStyle w:val="A3"/>
          <w:rFonts w:ascii="Calibri" w:hAnsi="Calibri" w:cs="Calibri"/>
          <w:strike/>
        </w:rPr>
        <w:t xml:space="preserve"> </w:t>
      </w:r>
      <w:r w:rsidRPr="009A0D0E">
        <w:rPr>
          <w:rStyle w:val="A3"/>
          <w:rFonts w:ascii="Calibri" w:hAnsi="Calibri" w:cs="Calibri"/>
        </w:rPr>
        <w:t>The</w:t>
      </w:r>
      <w:r w:rsidRPr="00B15357">
        <w:rPr>
          <w:rStyle w:val="A3"/>
          <w:rFonts w:ascii="Calibri" w:hAnsi="Calibri" w:cs="Calibri"/>
        </w:rPr>
        <w:t xml:space="preserve"> </w:t>
      </w:r>
      <w:r>
        <w:rPr>
          <w:rStyle w:val="A3"/>
          <w:rFonts w:ascii="Calibri" w:hAnsi="Calibri" w:cs="Calibri"/>
        </w:rPr>
        <w:t>Bible says the</w:t>
      </w:r>
      <w:r w:rsidRPr="00C56A72">
        <w:rPr>
          <w:rStyle w:val="A3"/>
          <w:rFonts w:ascii="Calibri" w:hAnsi="Calibri" w:cs="Calibri"/>
        </w:rPr>
        <w:t xml:space="preserve"> most important issue in life is to know Jesus.  Gay people can do that just like anyone else.  Followers of Jesus trust what he says about being gay or about anything else.  He says we should live at peace with others.  He says the best way for people to live together is a marriage between a man and a woman.</w:t>
      </w:r>
      <w:r>
        <w:rPr>
          <w:rStyle w:val="A3"/>
          <w:rFonts w:ascii="Calibri" w:hAnsi="Calibri" w:cs="Calibri"/>
        </w:rPr>
        <w:t xml:space="preserve"> </w:t>
      </w:r>
    </w:p>
    <w:p w14:paraId="15150810" w14:textId="77777777" w:rsidR="005045A7" w:rsidRPr="00B15357" w:rsidRDefault="005045A7" w:rsidP="005045A7">
      <w:pPr>
        <w:autoSpaceDE w:val="0"/>
        <w:autoSpaceDN w:val="0"/>
        <w:adjustRightInd w:val="0"/>
        <w:ind w:left="284"/>
        <w:jc w:val="both"/>
        <w:rPr>
          <w:rStyle w:val="A3"/>
          <w:rFonts w:ascii="Calibri" w:hAnsi="Calibri" w:cs="Calibri"/>
        </w:rPr>
      </w:pPr>
    </w:p>
    <w:p w14:paraId="62E301E3" w14:textId="77777777" w:rsidR="005045A7" w:rsidRPr="00FB1ABC" w:rsidRDefault="005045A7" w:rsidP="005045A7">
      <w:pPr>
        <w:autoSpaceDE w:val="0"/>
        <w:autoSpaceDN w:val="0"/>
        <w:adjustRightInd w:val="0"/>
        <w:ind w:left="284"/>
        <w:jc w:val="both"/>
        <w:rPr>
          <w:rFonts w:ascii="Calibri" w:hAnsi="Calibri" w:cs="Calibri"/>
          <w:color w:val="000000"/>
          <w:sz w:val="22"/>
          <w:szCs w:val="22"/>
        </w:rPr>
      </w:pPr>
      <w:r w:rsidRPr="00FB1ABC">
        <w:rPr>
          <w:rFonts w:ascii="Calibri" w:hAnsi="Calibri" w:cs="Calibri"/>
          <w:color w:val="000000"/>
          <w:sz w:val="22"/>
          <w:szCs w:val="22"/>
        </w:rPr>
        <w:t xml:space="preserve">For further explanation as to how we approach LGBT relationships in the PSHE (RSE) Programme please see: </w:t>
      </w:r>
    </w:p>
    <w:p w14:paraId="39CC4485" w14:textId="77777777" w:rsidR="005045A7" w:rsidRPr="00FB1ABC" w:rsidRDefault="005045A7" w:rsidP="005045A7">
      <w:pPr>
        <w:autoSpaceDE w:val="0"/>
        <w:autoSpaceDN w:val="0"/>
        <w:adjustRightInd w:val="0"/>
        <w:ind w:left="284"/>
        <w:jc w:val="both"/>
        <w:rPr>
          <w:rFonts w:ascii="Calibri" w:hAnsi="Calibri" w:cs="Calibri"/>
          <w:color w:val="000000"/>
          <w:sz w:val="22"/>
          <w:szCs w:val="22"/>
        </w:rPr>
      </w:pPr>
    </w:p>
    <w:p w14:paraId="6C6D8119" w14:textId="77777777" w:rsidR="005045A7" w:rsidRDefault="005045A7" w:rsidP="005045A7">
      <w:pPr>
        <w:autoSpaceDE w:val="0"/>
        <w:autoSpaceDN w:val="0"/>
        <w:adjustRightInd w:val="0"/>
        <w:ind w:left="284"/>
        <w:jc w:val="both"/>
        <w:rPr>
          <w:rFonts w:ascii="Calibri" w:hAnsi="Calibri" w:cs="Calibri"/>
          <w:color w:val="000000"/>
          <w:sz w:val="22"/>
          <w:szCs w:val="22"/>
        </w:rPr>
      </w:pPr>
      <w:r w:rsidRPr="00FB1ABC">
        <w:rPr>
          <w:rFonts w:ascii="Calibri" w:hAnsi="Calibri" w:cs="Calibri"/>
          <w:color w:val="000000"/>
          <w:sz w:val="22"/>
          <w:szCs w:val="22"/>
        </w:rPr>
        <w:t>‘Including and valuing all children. What does Jigsaw teach about LGBTQ relationships?’</w:t>
      </w:r>
    </w:p>
    <w:p w14:paraId="3FFE93AB" w14:textId="77777777" w:rsidR="005045A7" w:rsidRDefault="005045A7" w:rsidP="005045A7">
      <w:pPr>
        <w:autoSpaceDE w:val="0"/>
        <w:autoSpaceDN w:val="0"/>
        <w:adjustRightInd w:val="0"/>
        <w:ind w:left="284"/>
        <w:jc w:val="both"/>
        <w:rPr>
          <w:rFonts w:ascii="Calibri" w:hAnsi="Calibri" w:cs="Calibri"/>
          <w:color w:val="000000"/>
          <w:sz w:val="22"/>
          <w:szCs w:val="22"/>
        </w:rPr>
        <w:sectPr w:rsidR="005045A7" w:rsidSect="005045A7">
          <w:headerReference w:type="default" r:id="rId8"/>
          <w:pgSz w:w="11906" w:h="16838" w:code="9"/>
          <w:pgMar w:top="720" w:right="849" w:bottom="709" w:left="720" w:header="709" w:footer="709" w:gutter="0"/>
          <w:pgBorders w:offsetFrom="page">
            <w:top w:val="single" w:sz="12" w:space="24" w:color="70AD47" w:themeColor="accent6"/>
            <w:left w:val="single" w:sz="12" w:space="24" w:color="70AD47" w:themeColor="accent6"/>
            <w:bottom w:val="single" w:sz="12" w:space="24" w:color="70AD47" w:themeColor="accent6"/>
            <w:right w:val="single" w:sz="12" w:space="24" w:color="70AD47" w:themeColor="accent6"/>
          </w:pgBorders>
          <w:pgNumType w:start="0"/>
          <w:cols w:space="708"/>
          <w:titlePg/>
          <w:docGrid w:linePitch="360"/>
        </w:sectPr>
      </w:pPr>
    </w:p>
    <w:p w14:paraId="2473DD11" w14:textId="77777777" w:rsidR="005045A7" w:rsidRPr="00B15357" w:rsidRDefault="005045A7" w:rsidP="005045A7">
      <w:pPr>
        <w:rPr>
          <w:rFonts w:ascii="Calibri" w:hAnsi="Calibri" w:cs="Calibri"/>
          <w:sz w:val="22"/>
          <w:szCs w:val="22"/>
        </w:rPr>
      </w:pPr>
      <w:r w:rsidRPr="00B15357">
        <w:rPr>
          <w:rFonts w:ascii="Calibri" w:hAnsi="Calibri" w:cs="Calibri"/>
          <w:b/>
          <w:sz w:val="22"/>
          <w:szCs w:val="22"/>
        </w:rPr>
        <w:lastRenderedPageBreak/>
        <w:t>Relationships Education in Primary schools – DfE Guidance 2019</w:t>
      </w:r>
    </w:p>
    <w:p w14:paraId="0BF495C4" w14:textId="77777777" w:rsidR="005045A7" w:rsidRPr="00B15357" w:rsidRDefault="005045A7" w:rsidP="005045A7">
      <w:pPr>
        <w:rPr>
          <w:rFonts w:ascii="Calibri" w:hAnsi="Calibri" w:cs="Calibri"/>
          <w:sz w:val="22"/>
          <w:szCs w:val="22"/>
        </w:rPr>
      </w:pPr>
      <w:r w:rsidRPr="00B15357">
        <w:rPr>
          <w:rFonts w:ascii="Calibri" w:hAnsi="Calibri" w:cs="Calibri"/>
          <w:sz w:val="22"/>
          <w:szCs w:val="22"/>
        </w:rPr>
        <w:t>The focus in primary school should be on teaching the fundamental building blocks and characteristics of positive relationships, with particular reference to 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w:t>
      </w:r>
    </w:p>
    <w:p w14:paraId="412249B5" w14:textId="77777777" w:rsidR="005045A7" w:rsidRPr="00B15357" w:rsidRDefault="005045A7" w:rsidP="005045A7">
      <w:pPr>
        <w:rPr>
          <w:rFonts w:ascii="Calibri" w:hAnsi="Calibri" w:cs="Calibri"/>
          <w:sz w:val="22"/>
          <w:szCs w:val="22"/>
        </w:rPr>
      </w:pPr>
      <w:r w:rsidRPr="00B15357">
        <w:rPr>
          <w:rFonts w:ascii="Calibri" w:hAnsi="Calibri" w:cs="Calibri"/>
          <w:sz w:val="22"/>
          <w:szCs w:val="22"/>
        </w:rPr>
        <w:t xml:space="preserve">The guidance states that, by the end of primary school: </w:t>
      </w:r>
    </w:p>
    <w:p w14:paraId="5B7285DC" w14:textId="77777777" w:rsidR="005045A7" w:rsidRPr="00B15357" w:rsidRDefault="005045A7" w:rsidP="005045A7">
      <w:pPr>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4909"/>
        <w:gridCol w:w="2692"/>
      </w:tblGrid>
      <w:tr w:rsidR="005045A7" w:rsidRPr="00B15357" w14:paraId="3BAE6B96" w14:textId="77777777" w:rsidTr="007A0F09">
        <w:tc>
          <w:tcPr>
            <w:tcW w:w="1443" w:type="dxa"/>
            <w:shd w:val="clear" w:color="auto" w:fill="C5E0B3"/>
          </w:tcPr>
          <w:p w14:paraId="53863258" w14:textId="77777777" w:rsidR="005045A7" w:rsidRPr="00B15357" w:rsidRDefault="005045A7" w:rsidP="007A0F09">
            <w:pPr>
              <w:pStyle w:val="Default"/>
              <w:rPr>
                <w:rFonts w:ascii="Calibri" w:eastAsia="Calibri" w:hAnsi="Calibri" w:cs="Calibri"/>
                <w:b/>
                <w:bCs/>
                <w:sz w:val="22"/>
                <w:szCs w:val="22"/>
              </w:rPr>
            </w:pPr>
          </w:p>
        </w:tc>
        <w:tc>
          <w:tcPr>
            <w:tcW w:w="10289" w:type="dxa"/>
            <w:shd w:val="clear" w:color="auto" w:fill="C5E0B3"/>
          </w:tcPr>
          <w:p w14:paraId="5E46499C"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Pupils should know…</w:t>
            </w:r>
          </w:p>
        </w:tc>
        <w:tc>
          <w:tcPr>
            <w:tcW w:w="3747" w:type="dxa"/>
            <w:shd w:val="clear" w:color="auto" w:fill="C5E0B3"/>
          </w:tcPr>
          <w:p w14:paraId="4982D83D"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How Jigsaw provides the solution</w:t>
            </w:r>
          </w:p>
        </w:tc>
      </w:tr>
      <w:tr w:rsidR="005045A7" w:rsidRPr="00B15357" w14:paraId="248BACEB" w14:textId="77777777" w:rsidTr="007A0F09">
        <w:tc>
          <w:tcPr>
            <w:tcW w:w="1443" w:type="dxa"/>
            <w:shd w:val="clear" w:color="auto" w:fill="auto"/>
          </w:tcPr>
          <w:p w14:paraId="2D6221A6" w14:textId="77777777" w:rsidR="005045A7" w:rsidRPr="00B15357" w:rsidRDefault="005045A7" w:rsidP="007A0F09">
            <w:pPr>
              <w:pStyle w:val="Default"/>
              <w:rPr>
                <w:rFonts w:ascii="Calibri" w:eastAsia="Calibri" w:hAnsi="Calibri" w:cs="Calibri"/>
                <w:sz w:val="22"/>
                <w:szCs w:val="22"/>
              </w:rPr>
            </w:pPr>
            <w:r w:rsidRPr="00B15357">
              <w:rPr>
                <w:rFonts w:ascii="Calibri" w:eastAsia="Calibri" w:hAnsi="Calibri" w:cs="Calibri"/>
                <w:b/>
                <w:bCs/>
                <w:sz w:val="22"/>
                <w:szCs w:val="22"/>
              </w:rPr>
              <w:t xml:space="preserve">Families and people who care for me </w:t>
            </w:r>
          </w:p>
          <w:p w14:paraId="28B1B413" w14:textId="77777777" w:rsidR="005045A7" w:rsidRPr="00B15357" w:rsidRDefault="005045A7" w:rsidP="007A0F09">
            <w:pPr>
              <w:rPr>
                <w:rFonts w:ascii="Calibri" w:eastAsia="Calibri" w:hAnsi="Calibri" w:cs="Calibri"/>
                <w:sz w:val="22"/>
                <w:szCs w:val="22"/>
              </w:rPr>
            </w:pPr>
          </w:p>
        </w:tc>
        <w:tc>
          <w:tcPr>
            <w:tcW w:w="10289" w:type="dxa"/>
            <w:shd w:val="clear" w:color="auto" w:fill="auto"/>
          </w:tcPr>
          <w:p w14:paraId="4455FD6A"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 that families are important for children growing up because they can give love, security and stability.</w:t>
            </w:r>
          </w:p>
          <w:p w14:paraId="31E7B469"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R2 the characteristics of healthy family life, commitment to each other, including in times of difficulty, protection and care for children and other family members, the importance of spending time together and sharing each other’s lives.</w:t>
            </w:r>
          </w:p>
          <w:p w14:paraId="2100DF03"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R3 that others’ families, either in school or in the wider world, sometimes look different from their family, but that they should respect those differences and know that other children’s families are also characterised by love and care.</w:t>
            </w:r>
          </w:p>
          <w:p w14:paraId="397838C7" w14:textId="77777777" w:rsidR="005045A7" w:rsidRPr="00B15357" w:rsidRDefault="005045A7" w:rsidP="005045A7">
            <w:pPr>
              <w:pStyle w:val="ListParagraph"/>
              <w:numPr>
                <w:ilvl w:val="0"/>
                <w:numId w:val="4"/>
              </w:numPr>
              <w:contextualSpacing/>
              <w:rPr>
                <w:rFonts w:ascii="Calibri" w:eastAsia="Calibri" w:hAnsi="Calibri" w:cs="Calibri"/>
                <w:sz w:val="22"/>
                <w:szCs w:val="22"/>
              </w:rPr>
            </w:pPr>
            <w:r w:rsidRPr="00B15357">
              <w:rPr>
                <w:rFonts w:ascii="Calibri" w:eastAsia="Calibri" w:hAnsi="Calibri" w:cs="Calibri"/>
                <w:sz w:val="22"/>
                <w:szCs w:val="22"/>
              </w:rPr>
              <w:t>R4 that stable, caring relationships, which may be of different types, are at the heart of happy families, and are important for children’s security as they grow up.</w:t>
            </w:r>
          </w:p>
          <w:p w14:paraId="5426F718" w14:textId="77777777" w:rsidR="005045A7" w:rsidRPr="00B15357" w:rsidRDefault="005045A7" w:rsidP="005045A7">
            <w:pPr>
              <w:pStyle w:val="ListParagraph"/>
              <w:numPr>
                <w:ilvl w:val="0"/>
                <w:numId w:val="4"/>
              </w:numPr>
              <w:contextualSpacing/>
              <w:rPr>
                <w:rFonts w:ascii="Calibri" w:eastAsia="Calibri" w:hAnsi="Calibri" w:cs="Calibri"/>
                <w:sz w:val="22"/>
                <w:szCs w:val="22"/>
              </w:rPr>
            </w:pPr>
            <w:r w:rsidRPr="00B15357">
              <w:rPr>
                <w:rFonts w:ascii="Calibri" w:eastAsia="Calibri" w:hAnsi="Calibri" w:cs="Calibri"/>
                <w:sz w:val="22"/>
                <w:szCs w:val="22"/>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75E23486" w14:textId="77777777" w:rsidR="005045A7" w:rsidRPr="00B15357" w:rsidRDefault="005045A7" w:rsidP="005045A7">
            <w:pPr>
              <w:pStyle w:val="ListParagraph"/>
              <w:numPr>
                <w:ilvl w:val="0"/>
                <w:numId w:val="4"/>
              </w:numPr>
              <w:contextualSpacing/>
              <w:rPr>
                <w:rFonts w:ascii="Calibri" w:eastAsia="Calibri" w:hAnsi="Calibri" w:cs="Calibri"/>
                <w:sz w:val="22"/>
                <w:szCs w:val="22"/>
              </w:rPr>
            </w:pPr>
            <w:r w:rsidRPr="00B15357">
              <w:rPr>
                <w:rFonts w:ascii="Calibri" w:eastAsia="Calibri" w:hAnsi="Calibri" w:cs="Calibri"/>
                <w:sz w:val="22"/>
                <w:szCs w:val="22"/>
              </w:rPr>
              <w:t>R6 how to recognise if family relationships are making them feel unhappy or unsafe, and how to seek help or advice from others if needed</w:t>
            </w:r>
          </w:p>
          <w:p w14:paraId="0205EC99" w14:textId="77777777" w:rsidR="005045A7" w:rsidRPr="00B15357" w:rsidRDefault="005045A7" w:rsidP="007A0F09">
            <w:pPr>
              <w:pStyle w:val="ListParagraph"/>
              <w:ind w:left="360"/>
              <w:rPr>
                <w:rFonts w:ascii="Calibri" w:eastAsia="Calibri" w:hAnsi="Calibri" w:cs="Calibri"/>
                <w:sz w:val="22"/>
                <w:szCs w:val="22"/>
              </w:rPr>
            </w:pPr>
          </w:p>
        </w:tc>
        <w:tc>
          <w:tcPr>
            <w:tcW w:w="3747" w:type="dxa"/>
            <w:shd w:val="clear" w:color="auto" w:fill="auto"/>
          </w:tcPr>
          <w:p w14:paraId="38525D0F"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t>All of these aspects are covered in lessons within the Puzzles</w:t>
            </w:r>
          </w:p>
          <w:p w14:paraId="4AC8DA20" w14:textId="77777777" w:rsidR="005045A7" w:rsidRPr="00B15357" w:rsidRDefault="005045A7" w:rsidP="007A0F09">
            <w:pPr>
              <w:rPr>
                <w:rFonts w:ascii="Calibri" w:eastAsia="Calibri" w:hAnsi="Calibri" w:cs="Calibri"/>
                <w:sz w:val="22"/>
                <w:szCs w:val="22"/>
              </w:rPr>
            </w:pPr>
          </w:p>
          <w:p w14:paraId="1664C7A8"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Relationships</w:t>
            </w:r>
          </w:p>
          <w:p w14:paraId="334C3D31"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 xml:space="preserve">Changing Me </w:t>
            </w:r>
          </w:p>
          <w:p w14:paraId="0ED44D61"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Celebrating Difference</w:t>
            </w:r>
          </w:p>
          <w:p w14:paraId="01A94E25"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Being Me in My World</w:t>
            </w:r>
          </w:p>
          <w:p w14:paraId="572794FE" w14:textId="77777777" w:rsidR="005045A7" w:rsidRPr="00B15357" w:rsidRDefault="005045A7" w:rsidP="007A0F09">
            <w:pPr>
              <w:rPr>
                <w:rFonts w:ascii="Calibri" w:eastAsia="Calibri" w:hAnsi="Calibri" w:cs="Calibri"/>
                <w:sz w:val="22"/>
                <w:szCs w:val="22"/>
              </w:rPr>
            </w:pPr>
          </w:p>
        </w:tc>
      </w:tr>
      <w:tr w:rsidR="005045A7" w:rsidRPr="00B15357" w14:paraId="267678E0" w14:textId="77777777" w:rsidTr="007A0F09">
        <w:tc>
          <w:tcPr>
            <w:tcW w:w="1443" w:type="dxa"/>
            <w:shd w:val="clear" w:color="auto" w:fill="auto"/>
          </w:tcPr>
          <w:p w14:paraId="1D756DBE" w14:textId="77777777" w:rsidR="005045A7" w:rsidRPr="00B15357" w:rsidRDefault="005045A7" w:rsidP="007A0F09">
            <w:pPr>
              <w:pStyle w:val="Default"/>
              <w:rPr>
                <w:rFonts w:ascii="Calibri" w:eastAsia="Calibri" w:hAnsi="Calibri" w:cs="Calibri"/>
                <w:b/>
                <w:bCs/>
                <w:sz w:val="22"/>
                <w:szCs w:val="22"/>
              </w:rPr>
            </w:pPr>
            <w:r w:rsidRPr="00B15357">
              <w:rPr>
                <w:rFonts w:ascii="Calibri" w:eastAsia="Calibri" w:hAnsi="Calibri" w:cs="Calibri"/>
                <w:b/>
                <w:bCs/>
                <w:sz w:val="22"/>
                <w:szCs w:val="22"/>
              </w:rPr>
              <w:t>Caring friendships</w:t>
            </w:r>
          </w:p>
        </w:tc>
        <w:tc>
          <w:tcPr>
            <w:tcW w:w="10289" w:type="dxa"/>
            <w:shd w:val="clear" w:color="auto" w:fill="auto"/>
          </w:tcPr>
          <w:p w14:paraId="3CFFD89B"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R7 how important friendships are in making us feel happy and secure, and how people choose and make friends</w:t>
            </w:r>
          </w:p>
          <w:p w14:paraId="3E259032"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 xml:space="preserve">R8 the characteristics of friendships, including mutual respect, truthfulness, trustworthiness, loyalty, kindness, generosity, trust, </w:t>
            </w:r>
            <w:proofErr w:type="spellStart"/>
            <w:r w:rsidRPr="00B15357">
              <w:rPr>
                <w:rFonts w:ascii="Calibri" w:eastAsia="Calibri" w:hAnsi="Calibri" w:cs="Calibri"/>
                <w:sz w:val="22"/>
                <w:szCs w:val="22"/>
              </w:rPr>
              <w:t>sharinginterests</w:t>
            </w:r>
            <w:proofErr w:type="spellEnd"/>
            <w:r w:rsidRPr="00B15357">
              <w:rPr>
                <w:rFonts w:ascii="Calibri" w:eastAsia="Calibri" w:hAnsi="Calibri" w:cs="Calibri"/>
                <w:sz w:val="22"/>
                <w:szCs w:val="22"/>
              </w:rPr>
              <w:t xml:space="preserve"> and experiences and support with problems and difficulties</w:t>
            </w:r>
          </w:p>
          <w:p w14:paraId="4219987E"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lastRenderedPageBreak/>
              <w:t>R9 that healthy friendships are positive and welcoming towards others and do not make others feel lonely or excluded</w:t>
            </w:r>
          </w:p>
          <w:p w14:paraId="6AFBFACE"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R10 that most friendships have ups and downs, and that these can often be worked through so that the friendship is repaired or even strengthened, and that resorting to violence is never right</w:t>
            </w:r>
          </w:p>
          <w:p w14:paraId="5FD1934A"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shd w:val="clear" w:color="auto" w:fill="auto"/>
          </w:tcPr>
          <w:p w14:paraId="060C71CD" w14:textId="77777777" w:rsidR="005045A7" w:rsidRPr="00B15357" w:rsidRDefault="005045A7" w:rsidP="007A0F09">
            <w:pPr>
              <w:rPr>
                <w:rFonts w:ascii="Calibri" w:eastAsia="Calibri" w:hAnsi="Calibri" w:cs="Calibri"/>
                <w:sz w:val="22"/>
                <w:szCs w:val="22"/>
              </w:rPr>
            </w:pPr>
          </w:p>
        </w:tc>
      </w:tr>
      <w:tr w:rsidR="005045A7" w:rsidRPr="00B15357" w14:paraId="00207608" w14:textId="77777777" w:rsidTr="007A0F09">
        <w:tc>
          <w:tcPr>
            <w:tcW w:w="1443" w:type="dxa"/>
            <w:shd w:val="clear" w:color="auto" w:fill="auto"/>
          </w:tcPr>
          <w:p w14:paraId="2A07F415" w14:textId="77777777" w:rsidR="005045A7" w:rsidRPr="00B15357" w:rsidRDefault="005045A7" w:rsidP="007A0F09">
            <w:pPr>
              <w:pStyle w:val="Default"/>
              <w:rPr>
                <w:rFonts w:ascii="Calibri" w:eastAsia="Calibri" w:hAnsi="Calibri" w:cs="Calibri"/>
                <w:b/>
                <w:bCs/>
                <w:sz w:val="22"/>
                <w:szCs w:val="22"/>
              </w:rPr>
            </w:pPr>
            <w:r w:rsidRPr="00B15357">
              <w:rPr>
                <w:rFonts w:ascii="Calibri" w:eastAsia="Calibri" w:hAnsi="Calibri" w:cs="Calibri"/>
                <w:b/>
                <w:bCs/>
                <w:sz w:val="22"/>
                <w:szCs w:val="22"/>
              </w:rPr>
              <w:t>Respectful relationships</w:t>
            </w:r>
          </w:p>
        </w:tc>
        <w:tc>
          <w:tcPr>
            <w:tcW w:w="10289" w:type="dxa"/>
            <w:shd w:val="clear" w:color="auto" w:fill="auto"/>
          </w:tcPr>
          <w:p w14:paraId="0E2B80C8"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R12 the importance of respecting others, even when they are very different from them (for example, physically, in character, personality or backgrounds), or make different choices or have different preferences or beliefs</w:t>
            </w:r>
          </w:p>
          <w:p w14:paraId="35F82025"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R13 practical steps they can take in a range of different contexts to improve or support respectful relationships</w:t>
            </w:r>
          </w:p>
          <w:p w14:paraId="0AF5FAB8"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 xml:space="preserve">R14 the conventions of </w:t>
            </w:r>
            <w:proofErr w:type="spellStart"/>
            <w:r w:rsidRPr="00B15357">
              <w:rPr>
                <w:rFonts w:ascii="Calibri" w:eastAsia="Calibri" w:hAnsi="Calibri" w:cs="Calibri"/>
                <w:sz w:val="22"/>
                <w:szCs w:val="22"/>
              </w:rPr>
              <w:t>coutesy</w:t>
            </w:r>
            <w:proofErr w:type="spellEnd"/>
            <w:r w:rsidRPr="00B15357">
              <w:rPr>
                <w:rFonts w:ascii="Calibri" w:eastAsia="Calibri" w:hAnsi="Calibri" w:cs="Calibri"/>
                <w:sz w:val="22"/>
                <w:szCs w:val="22"/>
              </w:rPr>
              <w:t xml:space="preserve"> and manners</w:t>
            </w:r>
          </w:p>
          <w:p w14:paraId="19A01F11"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R15 the importance of self-respect and how this links to their own happiness</w:t>
            </w:r>
          </w:p>
          <w:p w14:paraId="2ED487D3"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 xml:space="preserve">R16 that in school and in wider </w:t>
            </w:r>
            <w:proofErr w:type="spellStart"/>
            <w:r w:rsidRPr="00B15357">
              <w:rPr>
                <w:rFonts w:ascii="Calibri" w:eastAsia="Calibri" w:hAnsi="Calibri" w:cs="Calibri"/>
                <w:sz w:val="22"/>
                <w:szCs w:val="22"/>
              </w:rPr>
              <w:t>societythey</w:t>
            </w:r>
            <w:proofErr w:type="spellEnd"/>
            <w:r w:rsidRPr="00B15357">
              <w:rPr>
                <w:rFonts w:ascii="Calibri" w:eastAsia="Calibri" w:hAnsi="Calibri" w:cs="Calibri"/>
                <w:sz w:val="22"/>
                <w:szCs w:val="22"/>
              </w:rPr>
              <w:t xml:space="preserve"> can expect to be treated with respect by others, and that in turn they should show due respect to others, including those in positions of authority</w:t>
            </w:r>
          </w:p>
          <w:p w14:paraId="2A6B696B"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R17 about different types of bullying (including cyberbullying), the impact of bullying, responsibilities of bystanders (primarily reporting bullying to an adult) and how to get help</w:t>
            </w:r>
          </w:p>
          <w:p w14:paraId="75B7F773"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R18 what a stereotype is, and how stereotypes can be unfair, negative or destructive</w:t>
            </w:r>
          </w:p>
          <w:p w14:paraId="2D9CDEDB" w14:textId="77777777" w:rsidR="005045A7" w:rsidRPr="00B15357" w:rsidRDefault="005045A7" w:rsidP="005045A7">
            <w:pPr>
              <w:pStyle w:val="ListParagraph"/>
              <w:numPr>
                <w:ilvl w:val="0"/>
                <w:numId w:val="5"/>
              </w:numPr>
              <w:contextualSpacing/>
              <w:rPr>
                <w:rFonts w:ascii="Calibri" w:eastAsia="Calibri" w:hAnsi="Calibri" w:cs="Calibri"/>
                <w:sz w:val="22"/>
                <w:szCs w:val="22"/>
              </w:rPr>
            </w:pPr>
            <w:r w:rsidRPr="00B15357">
              <w:rPr>
                <w:rFonts w:ascii="Calibri" w:eastAsia="Calibri" w:hAnsi="Calibri" w:cs="Calibri"/>
                <w:sz w:val="22"/>
                <w:szCs w:val="22"/>
              </w:rPr>
              <w:t>R19 the importance of permission-seeking and giving in relationships with friends, peers and adults</w:t>
            </w:r>
          </w:p>
        </w:tc>
        <w:tc>
          <w:tcPr>
            <w:tcW w:w="3747" w:type="dxa"/>
            <w:shd w:val="clear" w:color="auto" w:fill="auto"/>
          </w:tcPr>
          <w:p w14:paraId="761E3692" w14:textId="77777777" w:rsidR="005045A7" w:rsidRPr="00B15357" w:rsidRDefault="005045A7" w:rsidP="007A0F09">
            <w:pPr>
              <w:rPr>
                <w:rFonts w:ascii="Calibri" w:eastAsia="Calibri" w:hAnsi="Calibri" w:cs="Calibri"/>
                <w:sz w:val="22"/>
                <w:szCs w:val="22"/>
              </w:rPr>
            </w:pPr>
          </w:p>
        </w:tc>
      </w:tr>
      <w:tr w:rsidR="005045A7" w:rsidRPr="00B15357" w14:paraId="09C07BBF" w14:textId="77777777" w:rsidTr="007A0F09">
        <w:tc>
          <w:tcPr>
            <w:tcW w:w="1443" w:type="dxa"/>
            <w:shd w:val="clear" w:color="auto" w:fill="auto"/>
          </w:tcPr>
          <w:p w14:paraId="785CAF19"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Online relationships</w:t>
            </w:r>
          </w:p>
        </w:tc>
        <w:tc>
          <w:tcPr>
            <w:tcW w:w="10289" w:type="dxa"/>
            <w:shd w:val="clear" w:color="auto" w:fill="auto"/>
          </w:tcPr>
          <w:p w14:paraId="16B65A02" w14:textId="77777777" w:rsidR="005045A7" w:rsidRPr="00B15357" w:rsidRDefault="005045A7" w:rsidP="005045A7">
            <w:pPr>
              <w:pStyle w:val="ListParagraph"/>
              <w:numPr>
                <w:ilvl w:val="0"/>
                <w:numId w:val="6"/>
              </w:numPr>
              <w:contextualSpacing/>
              <w:rPr>
                <w:rFonts w:ascii="Calibri" w:eastAsia="Calibri" w:hAnsi="Calibri" w:cs="Calibri"/>
                <w:sz w:val="22"/>
                <w:szCs w:val="22"/>
              </w:rPr>
            </w:pPr>
            <w:r w:rsidRPr="00B15357">
              <w:rPr>
                <w:rFonts w:ascii="Calibri" w:eastAsia="Calibri" w:hAnsi="Calibri" w:cs="Calibri"/>
                <w:sz w:val="22"/>
                <w:szCs w:val="22"/>
              </w:rPr>
              <w:t>R20 that people sometimes behave differently online, including by pretending to be someone they are not.</w:t>
            </w:r>
          </w:p>
          <w:p w14:paraId="6CA7AD41" w14:textId="77777777" w:rsidR="005045A7" w:rsidRPr="00B15357" w:rsidRDefault="005045A7" w:rsidP="005045A7">
            <w:pPr>
              <w:pStyle w:val="ListParagraph"/>
              <w:numPr>
                <w:ilvl w:val="0"/>
                <w:numId w:val="6"/>
              </w:numPr>
              <w:contextualSpacing/>
              <w:rPr>
                <w:rFonts w:ascii="Calibri" w:eastAsia="Calibri" w:hAnsi="Calibri" w:cs="Calibri"/>
                <w:sz w:val="22"/>
                <w:szCs w:val="22"/>
              </w:rPr>
            </w:pPr>
            <w:r w:rsidRPr="00B15357">
              <w:rPr>
                <w:rFonts w:ascii="Calibri" w:eastAsia="Calibri" w:hAnsi="Calibri" w:cs="Calibri"/>
                <w:sz w:val="22"/>
                <w:szCs w:val="22"/>
              </w:rPr>
              <w:t>R21 that the same principles apply to online relationships as to face-to-face relationships, including the importance of respect for others online including when we are anonymous.</w:t>
            </w:r>
          </w:p>
          <w:p w14:paraId="77AE8F18" w14:textId="77777777" w:rsidR="005045A7" w:rsidRPr="00B15357" w:rsidRDefault="005045A7" w:rsidP="005045A7">
            <w:pPr>
              <w:pStyle w:val="ListParagraph"/>
              <w:numPr>
                <w:ilvl w:val="0"/>
                <w:numId w:val="6"/>
              </w:numPr>
              <w:contextualSpacing/>
              <w:rPr>
                <w:rFonts w:ascii="Calibri" w:eastAsia="Calibri" w:hAnsi="Calibri" w:cs="Calibri"/>
                <w:sz w:val="22"/>
                <w:szCs w:val="22"/>
              </w:rPr>
            </w:pPr>
            <w:r w:rsidRPr="00B15357">
              <w:rPr>
                <w:rFonts w:ascii="Calibri" w:eastAsia="Calibri" w:hAnsi="Calibri" w:cs="Calibri"/>
                <w:sz w:val="22"/>
                <w:szCs w:val="22"/>
              </w:rPr>
              <w:t>R22 the rules and principles for keeping safe online, how to recognise risks, harmful content and contact, and how to report them.</w:t>
            </w:r>
          </w:p>
          <w:p w14:paraId="7EB48EEA" w14:textId="77777777" w:rsidR="005045A7" w:rsidRPr="00B15357" w:rsidRDefault="005045A7" w:rsidP="005045A7">
            <w:pPr>
              <w:pStyle w:val="ListParagraph"/>
              <w:numPr>
                <w:ilvl w:val="0"/>
                <w:numId w:val="6"/>
              </w:numPr>
              <w:contextualSpacing/>
              <w:rPr>
                <w:rFonts w:ascii="Calibri" w:eastAsia="Calibri" w:hAnsi="Calibri" w:cs="Calibri"/>
                <w:sz w:val="22"/>
                <w:szCs w:val="22"/>
              </w:rPr>
            </w:pPr>
            <w:r w:rsidRPr="00B15357">
              <w:rPr>
                <w:rFonts w:ascii="Calibri" w:eastAsia="Calibri" w:hAnsi="Calibri" w:cs="Calibri"/>
                <w:sz w:val="22"/>
                <w:szCs w:val="22"/>
              </w:rPr>
              <w:t xml:space="preserve">R23 how to critically consider their online friendships and sources of information including </w:t>
            </w:r>
            <w:r w:rsidRPr="00B15357">
              <w:rPr>
                <w:rFonts w:ascii="Calibri" w:eastAsia="Calibri" w:hAnsi="Calibri" w:cs="Calibri"/>
                <w:sz w:val="22"/>
                <w:szCs w:val="22"/>
              </w:rPr>
              <w:lastRenderedPageBreak/>
              <w:t>awareness of the risks associated with people they have never met.</w:t>
            </w:r>
          </w:p>
          <w:p w14:paraId="6FDBA94E" w14:textId="77777777" w:rsidR="005045A7" w:rsidRPr="00B15357" w:rsidRDefault="005045A7" w:rsidP="005045A7">
            <w:pPr>
              <w:pStyle w:val="ListParagraph"/>
              <w:numPr>
                <w:ilvl w:val="0"/>
                <w:numId w:val="6"/>
              </w:numPr>
              <w:contextualSpacing/>
              <w:rPr>
                <w:rFonts w:ascii="Calibri" w:eastAsia="Calibri" w:hAnsi="Calibri" w:cs="Calibri"/>
                <w:sz w:val="22"/>
                <w:szCs w:val="22"/>
              </w:rPr>
            </w:pPr>
            <w:r w:rsidRPr="00B15357">
              <w:rPr>
                <w:rFonts w:ascii="Calibri" w:eastAsia="Calibri" w:hAnsi="Calibri" w:cs="Calibri"/>
                <w:sz w:val="22"/>
                <w:szCs w:val="22"/>
              </w:rPr>
              <w:t>R24 how information and data is shared and used online.</w:t>
            </w:r>
          </w:p>
        </w:tc>
        <w:tc>
          <w:tcPr>
            <w:tcW w:w="3747" w:type="dxa"/>
            <w:shd w:val="clear" w:color="auto" w:fill="auto"/>
          </w:tcPr>
          <w:p w14:paraId="58FB10BE"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lastRenderedPageBreak/>
              <w:t>All of these aspects are covered in lessons within the Puzzles</w:t>
            </w:r>
          </w:p>
          <w:p w14:paraId="32BE2928" w14:textId="77777777" w:rsidR="005045A7" w:rsidRPr="00B15357" w:rsidRDefault="005045A7" w:rsidP="007A0F09">
            <w:pPr>
              <w:rPr>
                <w:rFonts w:ascii="Calibri" w:eastAsia="Calibri" w:hAnsi="Calibri" w:cs="Calibri"/>
                <w:sz w:val="22"/>
                <w:szCs w:val="22"/>
              </w:rPr>
            </w:pPr>
          </w:p>
          <w:p w14:paraId="443DBF18"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Relationships</w:t>
            </w:r>
          </w:p>
          <w:p w14:paraId="0FD8D436"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 xml:space="preserve">Changing Me </w:t>
            </w:r>
          </w:p>
          <w:p w14:paraId="0C51E2F4"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Celebrating Difference</w:t>
            </w:r>
          </w:p>
          <w:p w14:paraId="3C7C5B1F" w14:textId="77777777" w:rsidR="005045A7" w:rsidRPr="00B15357" w:rsidRDefault="005045A7" w:rsidP="007A0F09">
            <w:pPr>
              <w:rPr>
                <w:rFonts w:ascii="Calibri" w:eastAsia="Calibri" w:hAnsi="Calibri" w:cs="Calibri"/>
                <w:sz w:val="22"/>
                <w:szCs w:val="22"/>
              </w:rPr>
            </w:pPr>
          </w:p>
        </w:tc>
      </w:tr>
      <w:tr w:rsidR="005045A7" w:rsidRPr="00B15357" w14:paraId="6F5C3433" w14:textId="77777777" w:rsidTr="007A0F09">
        <w:tc>
          <w:tcPr>
            <w:tcW w:w="1443" w:type="dxa"/>
            <w:shd w:val="clear" w:color="auto" w:fill="auto"/>
          </w:tcPr>
          <w:p w14:paraId="38580CCE"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Being safe</w:t>
            </w:r>
          </w:p>
        </w:tc>
        <w:tc>
          <w:tcPr>
            <w:tcW w:w="10289" w:type="dxa"/>
            <w:shd w:val="clear" w:color="auto" w:fill="auto"/>
          </w:tcPr>
          <w:p w14:paraId="24EFFA14" w14:textId="77777777" w:rsidR="005045A7" w:rsidRPr="00B15357" w:rsidRDefault="005045A7" w:rsidP="005045A7">
            <w:pPr>
              <w:pStyle w:val="ListParagraph"/>
              <w:numPr>
                <w:ilvl w:val="0"/>
                <w:numId w:val="7"/>
              </w:numPr>
              <w:contextualSpacing/>
              <w:rPr>
                <w:rFonts w:ascii="Calibri" w:eastAsia="Calibri" w:hAnsi="Calibri" w:cs="Calibri"/>
                <w:sz w:val="22"/>
                <w:szCs w:val="22"/>
              </w:rPr>
            </w:pPr>
            <w:r w:rsidRPr="00B15357">
              <w:rPr>
                <w:rFonts w:ascii="Calibri" w:eastAsia="Calibri" w:hAnsi="Calibri" w:cs="Calibri"/>
                <w:sz w:val="22"/>
                <w:szCs w:val="22"/>
              </w:rPr>
              <w:t>R25what sorts of boundaries are appropriate in friendships with peers and others (including in a digital context).</w:t>
            </w:r>
          </w:p>
          <w:p w14:paraId="2559906F" w14:textId="77777777" w:rsidR="005045A7" w:rsidRPr="00B15357" w:rsidRDefault="005045A7" w:rsidP="005045A7">
            <w:pPr>
              <w:pStyle w:val="ListParagraph"/>
              <w:numPr>
                <w:ilvl w:val="0"/>
                <w:numId w:val="7"/>
              </w:numPr>
              <w:contextualSpacing/>
              <w:rPr>
                <w:rFonts w:ascii="Calibri" w:eastAsia="Calibri" w:hAnsi="Calibri" w:cs="Calibri"/>
                <w:sz w:val="22"/>
                <w:szCs w:val="22"/>
              </w:rPr>
            </w:pPr>
            <w:r w:rsidRPr="00B15357">
              <w:rPr>
                <w:rFonts w:ascii="Calibri" w:eastAsia="Calibri" w:hAnsi="Calibri" w:cs="Calibri"/>
                <w:sz w:val="22"/>
                <w:szCs w:val="22"/>
              </w:rPr>
              <w:t>R26 about the concept of privacy and the implications of it for both children and adults; including that it is not always right to keep secrets if they relate to being safe.</w:t>
            </w:r>
          </w:p>
          <w:p w14:paraId="7806AA84" w14:textId="77777777" w:rsidR="005045A7" w:rsidRPr="00B15357" w:rsidRDefault="005045A7" w:rsidP="005045A7">
            <w:pPr>
              <w:pStyle w:val="ListParagraph"/>
              <w:numPr>
                <w:ilvl w:val="0"/>
                <w:numId w:val="7"/>
              </w:numPr>
              <w:contextualSpacing/>
              <w:rPr>
                <w:rFonts w:ascii="Calibri" w:eastAsia="Calibri" w:hAnsi="Calibri" w:cs="Calibri"/>
                <w:sz w:val="22"/>
                <w:szCs w:val="22"/>
              </w:rPr>
            </w:pPr>
            <w:r w:rsidRPr="00B15357">
              <w:rPr>
                <w:rFonts w:ascii="Calibri" w:eastAsia="Calibri" w:hAnsi="Calibri" w:cs="Calibri"/>
                <w:sz w:val="22"/>
                <w:szCs w:val="22"/>
              </w:rPr>
              <w:t>R27 that each person’s body belongs to them, and the differences between appropriate and inappropriate or unsafe physical, and other, contact.</w:t>
            </w:r>
          </w:p>
          <w:p w14:paraId="32C89300" w14:textId="77777777" w:rsidR="005045A7" w:rsidRPr="00B15357" w:rsidRDefault="005045A7" w:rsidP="005045A7">
            <w:pPr>
              <w:pStyle w:val="ListParagraph"/>
              <w:numPr>
                <w:ilvl w:val="0"/>
                <w:numId w:val="7"/>
              </w:numPr>
              <w:contextualSpacing/>
              <w:rPr>
                <w:rFonts w:ascii="Calibri" w:eastAsia="Calibri" w:hAnsi="Calibri" w:cs="Calibri"/>
                <w:sz w:val="22"/>
                <w:szCs w:val="22"/>
              </w:rPr>
            </w:pPr>
            <w:r w:rsidRPr="00B15357">
              <w:rPr>
                <w:rFonts w:ascii="Calibri" w:eastAsia="Calibri" w:hAnsi="Calibri" w:cs="Calibri"/>
                <w:sz w:val="22"/>
                <w:szCs w:val="22"/>
              </w:rPr>
              <w:t>R28 how to respond safely and appropriately to adults they may encounter (in all contexts, including online) whom they do not know.</w:t>
            </w:r>
          </w:p>
          <w:p w14:paraId="53BC2304" w14:textId="77777777" w:rsidR="005045A7" w:rsidRPr="00B15357" w:rsidRDefault="005045A7" w:rsidP="005045A7">
            <w:pPr>
              <w:pStyle w:val="ListParagraph"/>
              <w:numPr>
                <w:ilvl w:val="0"/>
                <w:numId w:val="7"/>
              </w:numPr>
              <w:contextualSpacing/>
              <w:rPr>
                <w:rFonts w:ascii="Calibri" w:eastAsia="Calibri" w:hAnsi="Calibri" w:cs="Calibri"/>
                <w:sz w:val="22"/>
                <w:szCs w:val="22"/>
              </w:rPr>
            </w:pPr>
            <w:r w:rsidRPr="00B15357">
              <w:rPr>
                <w:rFonts w:ascii="Calibri" w:eastAsia="Calibri" w:hAnsi="Calibri" w:cs="Calibri"/>
                <w:sz w:val="22"/>
                <w:szCs w:val="22"/>
              </w:rPr>
              <w:t>R29 how to recognise and report feelings of being unsafe or feeling bad about any adult.</w:t>
            </w:r>
          </w:p>
          <w:p w14:paraId="73983D3F" w14:textId="77777777" w:rsidR="005045A7" w:rsidRPr="00B15357" w:rsidRDefault="005045A7" w:rsidP="005045A7">
            <w:pPr>
              <w:pStyle w:val="ListParagraph"/>
              <w:numPr>
                <w:ilvl w:val="0"/>
                <w:numId w:val="7"/>
              </w:numPr>
              <w:contextualSpacing/>
              <w:rPr>
                <w:rFonts w:ascii="Calibri" w:eastAsia="Calibri" w:hAnsi="Calibri" w:cs="Calibri"/>
                <w:sz w:val="22"/>
                <w:szCs w:val="22"/>
              </w:rPr>
            </w:pPr>
            <w:r w:rsidRPr="00B15357">
              <w:rPr>
                <w:rFonts w:ascii="Calibri" w:eastAsia="Calibri" w:hAnsi="Calibri" w:cs="Calibri"/>
                <w:sz w:val="22"/>
                <w:szCs w:val="22"/>
              </w:rPr>
              <w:t>R30 how to ask for advice or help for themselves or others, and to keep trying until they are heard,</w:t>
            </w:r>
          </w:p>
          <w:p w14:paraId="32729033" w14:textId="77777777" w:rsidR="005045A7" w:rsidRPr="00B15357" w:rsidRDefault="005045A7" w:rsidP="005045A7">
            <w:pPr>
              <w:pStyle w:val="ListParagraph"/>
              <w:numPr>
                <w:ilvl w:val="0"/>
                <w:numId w:val="7"/>
              </w:numPr>
              <w:contextualSpacing/>
              <w:rPr>
                <w:rFonts w:ascii="Calibri" w:eastAsia="Calibri" w:hAnsi="Calibri" w:cs="Calibri"/>
                <w:sz w:val="22"/>
                <w:szCs w:val="22"/>
              </w:rPr>
            </w:pPr>
            <w:r w:rsidRPr="00B15357">
              <w:rPr>
                <w:rFonts w:ascii="Calibri" w:eastAsia="Calibri" w:hAnsi="Calibri" w:cs="Calibri"/>
                <w:sz w:val="22"/>
                <w:szCs w:val="22"/>
              </w:rPr>
              <w:t>R31 how to report concerns or abuse, and the vocabulary and confidence needed to do so.</w:t>
            </w:r>
          </w:p>
          <w:p w14:paraId="7012C72C" w14:textId="77777777" w:rsidR="005045A7" w:rsidRPr="00B15357" w:rsidRDefault="005045A7" w:rsidP="005045A7">
            <w:pPr>
              <w:pStyle w:val="ListParagraph"/>
              <w:numPr>
                <w:ilvl w:val="0"/>
                <w:numId w:val="7"/>
              </w:numPr>
              <w:contextualSpacing/>
              <w:rPr>
                <w:rFonts w:ascii="Calibri" w:eastAsia="Calibri" w:hAnsi="Calibri" w:cs="Calibri"/>
                <w:sz w:val="22"/>
                <w:szCs w:val="22"/>
              </w:rPr>
            </w:pPr>
            <w:r w:rsidRPr="00B15357">
              <w:rPr>
                <w:rFonts w:ascii="Calibri" w:eastAsia="Calibri" w:hAnsi="Calibri" w:cs="Calibri"/>
                <w:sz w:val="22"/>
                <w:szCs w:val="22"/>
              </w:rPr>
              <w:t xml:space="preserve">R32 where to get advice </w:t>
            </w:r>
            <w:proofErr w:type="gramStart"/>
            <w:r w:rsidRPr="00B15357">
              <w:rPr>
                <w:rFonts w:ascii="Calibri" w:eastAsia="Calibri" w:hAnsi="Calibri" w:cs="Calibri"/>
                <w:sz w:val="22"/>
                <w:szCs w:val="22"/>
              </w:rPr>
              <w:t>e.g.</w:t>
            </w:r>
            <w:proofErr w:type="gramEnd"/>
            <w:r w:rsidRPr="00B15357">
              <w:rPr>
                <w:rFonts w:ascii="Calibri" w:eastAsia="Calibri" w:hAnsi="Calibri" w:cs="Calibri"/>
                <w:sz w:val="22"/>
                <w:szCs w:val="22"/>
              </w:rPr>
              <w:t xml:space="preserve"> family, school and/or other sources.</w:t>
            </w:r>
          </w:p>
        </w:tc>
        <w:tc>
          <w:tcPr>
            <w:tcW w:w="3747" w:type="dxa"/>
            <w:shd w:val="clear" w:color="auto" w:fill="auto"/>
          </w:tcPr>
          <w:p w14:paraId="1B6FCA3D"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t>All of these aspects are covered in lessons within the Puzzles</w:t>
            </w:r>
          </w:p>
          <w:p w14:paraId="2AAE4554" w14:textId="77777777" w:rsidR="005045A7" w:rsidRPr="00B15357" w:rsidRDefault="005045A7" w:rsidP="007A0F09">
            <w:pPr>
              <w:rPr>
                <w:rFonts w:ascii="Calibri" w:eastAsia="Calibri" w:hAnsi="Calibri" w:cs="Calibri"/>
                <w:sz w:val="22"/>
                <w:szCs w:val="22"/>
              </w:rPr>
            </w:pPr>
          </w:p>
          <w:p w14:paraId="7AA65FB5"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Relationships</w:t>
            </w:r>
          </w:p>
          <w:p w14:paraId="5BB2ABCC"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 xml:space="preserve">Changing Me </w:t>
            </w:r>
          </w:p>
          <w:p w14:paraId="7075937D"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Celebrating Difference</w:t>
            </w:r>
          </w:p>
          <w:p w14:paraId="69A80F34" w14:textId="77777777" w:rsidR="005045A7" w:rsidRPr="00B15357" w:rsidRDefault="005045A7" w:rsidP="007A0F09">
            <w:pPr>
              <w:rPr>
                <w:rFonts w:ascii="Calibri" w:eastAsia="Calibri" w:hAnsi="Calibri" w:cs="Calibri"/>
                <w:sz w:val="22"/>
                <w:szCs w:val="22"/>
              </w:rPr>
            </w:pPr>
          </w:p>
        </w:tc>
      </w:tr>
    </w:tbl>
    <w:p w14:paraId="3F4B8176" w14:textId="77777777" w:rsidR="005045A7" w:rsidRPr="00B15357" w:rsidRDefault="005045A7" w:rsidP="005045A7">
      <w:pPr>
        <w:rPr>
          <w:rFonts w:ascii="Calibri" w:hAnsi="Calibri" w:cs="Calibri"/>
          <w:sz w:val="22"/>
          <w:szCs w:val="22"/>
        </w:rPr>
      </w:pPr>
    </w:p>
    <w:p w14:paraId="4EB26C4D" w14:textId="77777777" w:rsidR="005045A7" w:rsidRPr="00B15357" w:rsidRDefault="005045A7" w:rsidP="005045A7">
      <w:pPr>
        <w:rPr>
          <w:rFonts w:ascii="Calibri" w:hAnsi="Calibri" w:cs="Calibri"/>
          <w:b/>
          <w:sz w:val="22"/>
          <w:szCs w:val="22"/>
        </w:rPr>
      </w:pPr>
    </w:p>
    <w:p w14:paraId="2DF1970C" w14:textId="77777777" w:rsidR="005045A7" w:rsidRPr="00B15357" w:rsidRDefault="005045A7" w:rsidP="005045A7">
      <w:pPr>
        <w:rPr>
          <w:rFonts w:ascii="Calibri" w:hAnsi="Calibri" w:cs="Calibri"/>
          <w:b/>
          <w:sz w:val="22"/>
          <w:szCs w:val="22"/>
        </w:rPr>
      </w:pPr>
      <w:r w:rsidRPr="00B15357">
        <w:rPr>
          <w:rFonts w:ascii="Calibri" w:hAnsi="Calibri" w:cs="Calibri"/>
          <w:b/>
          <w:sz w:val="22"/>
          <w:szCs w:val="22"/>
        </w:rPr>
        <w:br w:type="page"/>
      </w:r>
    </w:p>
    <w:p w14:paraId="283C6F5E" w14:textId="77777777" w:rsidR="005045A7" w:rsidRPr="00B15357" w:rsidRDefault="005045A7" w:rsidP="005045A7">
      <w:pPr>
        <w:rPr>
          <w:rFonts w:ascii="Calibri" w:hAnsi="Calibri" w:cs="Calibri"/>
          <w:sz w:val="22"/>
          <w:szCs w:val="22"/>
        </w:rPr>
      </w:pPr>
      <w:r w:rsidRPr="00B15357">
        <w:rPr>
          <w:rFonts w:ascii="Calibri" w:hAnsi="Calibri" w:cs="Calibri"/>
          <w:b/>
          <w:sz w:val="22"/>
          <w:szCs w:val="22"/>
        </w:rPr>
        <w:lastRenderedPageBreak/>
        <w:t>Physical health and mental well-being education in Primary schools – DfE Guidance</w:t>
      </w:r>
    </w:p>
    <w:p w14:paraId="318931FB" w14:textId="77777777" w:rsidR="005045A7" w:rsidRPr="00B15357" w:rsidRDefault="005045A7" w:rsidP="005045A7">
      <w:pPr>
        <w:rPr>
          <w:rFonts w:ascii="Calibri" w:hAnsi="Calibri" w:cs="Calibri"/>
          <w:sz w:val="22"/>
          <w:szCs w:val="22"/>
        </w:rPr>
      </w:pPr>
      <w:r w:rsidRPr="00B15357">
        <w:rPr>
          <w:rFonts w:ascii="Calibri" w:hAnsi="Calibri" w:cs="Calibri"/>
          <w:sz w:val="22"/>
          <w:szCs w:val="22"/>
        </w:rPr>
        <w:t>The focus in primary school should be on teaching the characteristics of good physical health and mental wellbeing. Teachers should be clear that mental well-being is a normal part of daily life, in the same way as physical health.</w:t>
      </w:r>
    </w:p>
    <w:p w14:paraId="774F32F0" w14:textId="77777777" w:rsidR="005045A7" w:rsidRPr="00B15357" w:rsidRDefault="005045A7" w:rsidP="005045A7">
      <w:pPr>
        <w:rPr>
          <w:rFonts w:ascii="Calibri" w:hAnsi="Calibri" w:cs="Calibri"/>
          <w:sz w:val="22"/>
          <w:szCs w:val="22"/>
        </w:rPr>
      </w:pPr>
      <w:r w:rsidRPr="00B15357">
        <w:rPr>
          <w:rFonts w:ascii="Calibri" w:hAnsi="Calibri" w:cs="Calibri"/>
          <w:sz w:val="22"/>
          <w:szCs w:val="22"/>
        </w:rPr>
        <w:t>By the end of primary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4409"/>
        <w:gridCol w:w="3054"/>
      </w:tblGrid>
      <w:tr w:rsidR="005045A7" w:rsidRPr="00B15357" w14:paraId="7576453E" w14:textId="77777777" w:rsidTr="007A0F09">
        <w:tc>
          <w:tcPr>
            <w:tcW w:w="2122" w:type="dxa"/>
            <w:shd w:val="clear" w:color="auto" w:fill="C5E0B3"/>
          </w:tcPr>
          <w:p w14:paraId="34620957" w14:textId="77777777" w:rsidR="005045A7" w:rsidRPr="00B15357" w:rsidRDefault="005045A7" w:rsidP="007A0F09">
            <w:pPr>
              <w:pStyle w:val="Default"/>
              <w:rPr>
                <w:rFonts w:ascii="Calibri" w:eastAsia="Calibri" w:hAnsi="Calibri" w:cs="Calibri"/>
                <w:sz w:val="22"/>
                <w:szCs w:val="22"/>
              </w:rPr>
            </w:pPr>
          </w:p>
        </w:tc>
        <w:tc>
          <w:tcPr>
            <w:tcW w:w="8759" w:type="dxa"/>
            <w:shd w:val="clear" w:color="auto" w:fill="C5E0B3"/>
          </w:tcPr>
          <w:p w14:paraId="300D14AA" w14:textId="77777777" w:rsidR="005045A7" w:rsidRPr="00B15357" w:rsidRDefault="005045A7" w:rsidP="007A0F09">
            <w:pPr>
              <w:pStyle w:val="Default"/>
              <w:rPr>
                <w:rFonts w:ascii="Calibri" w:eastAsia="Calibri" w:hAnsi="Calibri" w:cs="Calibri"/>
                <w:b/>
                <w:color w:val="auto"/>
                <w:sz w:val="22"/>
                <w:szCs w:val="22"/>
              </w:rPr>
            </w:pPr>
            <w:r w:rsidRPr="00B15357">
              <w:rPr>
                <w:rFonts w:ascii="Calibri" w:eastAsia="Calibri" w:hAnsi="Calibri" w:cs="Calibri"/>
                <w:b/>
                <w:color w:val="auto"/>
                <w:sz w:val="22"/>
                <w:szCs w:val="22"/>
              </w:rPr>
              <w:t xml:space="preserve">Pupils should know </w:t>
            </w:r>
          </w:p>
        </w:tc>
        <w:tc>
          <w:tcPr>
            <w:tcW w:w="4650" w:type="dxa"/>
            <w:shd w:val="clear" w:color="auto" w:fill="C5E0B3"/>
          </w:tcPr>
          <w:p w14:paraId="00DE913B"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How Jigsaw provides the solution</w:t>
            </w:r>
          </w:p>
        </w:tc>
      </w:tr>
      <w:tr w:rsidR="005045A7" w:rsidRPr="00B15357" w14:paraId="0D0EFEEC" w14:textId="77777777" w:rsidTr="007A0F09">
        <w:tc>
          <w:tcPr>
            <w:tcW w:w="2122" w:type="dxa"/>
            <w:shd w:val="clear" w:color="auto" w:fill="auto"/>
          </w:tcPr>
          <w:p w14:paraId="554B604C" w14:textId="77777777" w:rsidR="005045A7" w:rsidRPr="00B15357" w:rsidRDefault="005045A7" w:rsidP="007A0F09">
            <w:pPr>
              <w:pStyle w:val="Default"/>
              <w:rPr>
                <w:rFonts w:ascii="Calibri" w:eastAsia="Calibri" w:hAnsi="Calibri" w:cs="Calibri"/>
                <w:b/>
                <w:color w:val="auto"/>
                <w:sz w:val="22"/>
                <w:szCs w:val="22"/>
              </w:rPr>
            </w:pPr>
            <w:r w:rsidRPr="00B15357">
              <w:rPr>
                <w:rFonts w:ascii="Calibri" w:eastAsia="Calibri" w:hAnsi="Calibri" w:cs="Calibri"/>
                <w:b/>
                <w:color w:val="auto"/>
                <w:sz w:val="22"/>
                <w:szCs w:val="22"/>
              </w:rPr>
              <w:t xml:space="preserve">Mental wellbeing </w:t>
            </w:r>
          </w:p>
          <w:p w14:paraId="47BA23E4" w14:textId="77777777" w:rsidR="005045A7" w:rsidRPr="00B15357" w:rsidRDefault="005045A7" w:rsidP="007A0F09">
            <w:pPr>
              <w:rPr>
                <w:rFonts w:ascii="Calibri" w:eastAsia="Calibri" w:hAnsi="Calibri" w:cs="Calibri"/>
                <w:sz w:val="22"/>
                <w:szCs w:val="22"/>
              </w:rPr>
            </w:pPr>
          </w:p>
        </w:tc>
        <w:tc>
          <w:tcPr>
            <w:tcW w:w="8759" w:type="dxa"/>
            <w:shd w:val="clear" w:color="auto" w:fill="auto"/>
          </w:tcPr>
          <w:p w14:paraId="4AFFCB54"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H1 that mental wellbeing is a normal part of daily life, in the same way as physical health.</w:t>
            </w:r>
          </w:p>
          <w:p w14:paraId="522825C3"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H2 that there is a normal range of emotions (</w:t>
            </w:r>
            <w:proofErr w:type="gramStart"/>
            <w:r w:rsidRPr="00B15357">
              <w:rPr>
                <w:rFonts w:ascii="Calibri" w:eastAsia="Calibri" w:hAnsi="Calibri" w:cs="Calibri"/>
                <w:sz w:val="22"/>
                <w:szCs w:val="22"/>
              </w:rPr>
              <w:t>e.g.</w:t>
            </w:r>
            <w:proofErr w:type="gramEnd"/>
            <w:r w:rsidRPr="00B15357">
              <w:rPr>
                <w:rFonts w:ascii="Calibri" w:eastAsia="Calibri" w:hAnsi="Calibri" w:cs="Calibri"/>
                <w:sz w:val="22"/>
                <w:szCs w:val="22"/>
              </w:rPr>
              <w:t xml:space="preserve"> happiness, sadness, anger, fear, surprise, nervousness) and scale of emotions that all humans experience in relation to different experiences and situations.</w:t>
            </w:r>
          </w:p>
          <w:p w14:paraId="693D9848"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H3 how to recognise and talk about their emotions, including having a varied vocabulary of words to use when talking about their own and others’ feelings.</w:t>
            </w:r>
          </w:p>
          <w:p w14:paraId="7B07F851"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H4 how to judge whether what they are feeling and how they are behaving is appropriate and proportionate.</w:t>
            </w:r>
          </w:p>
          <w:p w14:paraId="7BCE266C"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H5 the benefits of physical exercise, time outdoors, community participation, voluntary and service-based activity on mental well-being and happiness.</w:t>
            </w:r>
          </w:p>
          <w:p w14:paraId="2EA4E5C3"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H6 simple self-care techniques, including the importance of rest, time spent with friends and family and the benefits of hobbies and interests.</w:t>
            </w:r>
          </w:p>
          <w:p w14:paraId="070F2C4E"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H7 isolation and loneliness can affect children and that it is very important for children to discuss their feelings with an adult and seek support.</w:t>
            </w:r>
          </w:p>
          <w:p w14:paraId="6C23643B"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H8 that bullying (including cyberbullying) has a negative and often lasting impact on mental well-being.</w:t>
            </w:r>
          </w:p>
          <w:p w14:paraId="24C9189B"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H9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1C1BECF" w14:textId="77777777" w:rsidR="005045A7" w:rsidRPr="00B15357" w:rsidRDefault="005045A7" w:rsidP="005045A7">
            <w:pPr>
              <w:pStyle w:val="ListParagraph"/>
              <w:numPr>
                <w:ilvl w:val="0"/>
                <w:numId w:val="9"/>
              </w:numPr>
              <w:contextualSpacing/>
              <w:rPr>
                <w:rFonts w:ascii="Calibri" w:eastAsia="Calibri" w:hAnsi="Calibri" w:cs="Calibri"/>
                <w:sz w:val="22"/>
                <w:szCs w:val="22"/>
              </w:rPr>
            </w:pPr>
            <w:r w:rsidRPr="00B15357">
              <w:rPr>
                <w:rFonts w:ascii="Calibri" w:eastAsia="Calibri" w:hAnsi="Calibri" w:cs="Calibri"/>
                <w:sz w:val="22"/>
                <w:szCs w:val="22"/>
              </w:rPr>
              <w:t>H10 it is common for people to experience mental ill health. For many people who do, the problems can be resolved if the right support is made available, especially if accessed early enough.</w:t>
            </w:r>
          </w:p>
        </w:tc>
        <w:tc>
          <w:tcPr>
            <w:tcW w:w="4650" w:type="dxa"/>
            <w:shd w:val="clear" w:color="auto" w:fill="auto"/>
          </w:tcPr>
          <w:p w14:paraId="10C1F680"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t>All of these aspects are covered in lessons within the Puzzles</w:t>
            </w:r>
          </w:p>
          <w:p w14:paraId="7C1A442B" w14:textId="77777777" w:rsidR="005045A7" w:rsidRPr="00B15357" w:rsidRDefault="005045A7" w:rsidP="007A0F09">
            <w:pPr>
              <w:rPr>
                <w:rFonts w:ascii="Calibri" w:eastAsia="Calibri" w:hAnsi="Calibri" w:cs="Calibri"/>
                <w:sz w:val="22"/>
                <w:szCs w:val="22"/>
              </w:rPr>
            </w:pPr>
          </w:p>
          <w:p w14:paraId="16B62441"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Healthy Me</w:t>
            </w:r>
          </w:p>
          <w:p w14:paraId="64998430"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Relationships</w:t>
            </w:r>
          </w:p>
          <w:p w14:paraId="70711694"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 xml:space="preserve">Changing Me </w:t>
            </w:r>
          </w:p>
          <w:p w14:paraId="3D7C103F"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Celebrating Difference</w:t>
            </w:r>
          </w:p>
          <w:p w14:paraId="5B880AB1" w14:textId="77777777" w:rsidR="005045A7" w:rsidRPr="00B15357" w:rsidRDefault="005045A7" w:rsidP="007A0F09">
            <w:pPr>
              <w:rPr>
                <w:rFonts w:ascii="Calibri" w:eastAsia="Calibri" w:hAnsi="Calibri" w:cs="Calibri"/>
                <w:sz w:val="22"/>
                <w:szCs w:val="22"/>
              </w:rPr>
            </w:pPr>
          </w:p>
        </w:tc>
      </w:tr>
      <w:tr w:rsidR="005045A7" w:rsidRPr="00B15357" w14:paraId="6AE7AB55" w14:textId="77777777" w:rsidTr="007A0F09">
        <w:tc>
          <w:tcPr>
            <w:tcW w:w="2122" w:type="dxa"/>
            <w:shd w:val="clear" w:color="auto" w:fill="auto"/>
          </w:tcPr>
          <w:p w14:paraId="13565650"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lastRenderedPageBreak/>
              <w:t>Internet safety and harms</w:t>
            </w:r>
          </w:p>
        </w:tc>
        <w:tc>
          <w:tcPr>
            <w:tcW w:w="8759" w:type="dxa"/>
            <w:shd w:val="clear" w:color="auto" w:fill="auto"/>
          </w:tcPr>
          <w:p w14:paraId="723A05D7"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H11 that for most people the internet is an integral part of life and has many benefits.</w:t>
            </w:r>
          </w:p>
          <w:p w14:paraId="36FEED96"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H12 about the benefits of rationing time spent online, the risks of excessive time spent on electronic devices and the impact of positive and negative content online on their own and others’ mental and physical wellbeing.</w:t>
            </w:r>
          </w:p>
          <w:p w14:paraId="6CED5D4B"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H13 how to consider the effect of their online actions on others and knowhow to recognise and display respectful behaviour online and the importance of keeping personal information private.</w:t>
            </w:r>
          </w:p>
          <w:p w14:paraId="69210339"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H14 why social media, some computer games and online gaming, for example, are age restricted.</w:t>
            </w:r>
          </w:p>
          <w:p w14:paraId="3285A103"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H15 that the internet can also be a negative place where online abuse, trolling, bullying and harassment can take place, which can have a negative impact on mental health.</w:t>
            </w:r>
          </w:p>
          <w:p w14:paraId="4B7EBADE"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H16 how to be a discerning consumer of information online including understanding that information, including that from search engines, is ranked, selected and targeted.</w:t>
            </w:r>
          </w:p>
          <w:p w14:paraId="57D3BB20"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 xml:space="preserve">H17 where and how to report concerns and get support with issues online. </w:t>
            </w:r>
          </w:p>
        </w:tc>
        <w:tc>
          <w:tcPr>
            <w:tcW w:w="4650" w:type="dxa"/>
            <w:shd w:val="clear" w:color="auto" w:fill="auto"/>
          </w:tcPr>
          <w:p w14:paraId="70BEAAB7"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t>All of these aspects are covered in lessons within the Puzzles</w:t>
            </w:r>
          </w:p>
          <w:p w14:paraId="5DA8247E" w14:textId="77777777" w:rsidR="005045A7" w:rsidRPr="00B15357" w:rsidRDefault="005045A7" w:rsidP="007A0F09">
            <w:pPr>
              <w:rPr>
                <w:rFonts w:ascii="Calibri" w:eastAsia="Calibri" w:hAnsi="Calibri" w:cs="Calibri"/>
                <w:sz w:val="22"/>
                <w:szCs w:val="22"/>
              </w:rPr>
            </w:pPr>
          </w:p>
          <w:p w14:paraId="168CD2EA"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Relationships</w:t>
            </w:r>
          </w:p>
          <w:p w14:paraId="33840605"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 xml:space="preserve">Healthy Me </w:t>
            </w:r>
          </w:p>
        </w:tc>
      </w:tr>
      <w:tr w:rsidR="005045A7" w:rsidRPr="00B15357" w14:paraId="389836DC" w14:textId="77777777" w:rsidTr="007A0F09">
        <w:tc>
          <w:tcPr>
            <w:tcW w:w="2122" w:type="dxa"/>
            <w:shd w:val="clear" w:color="auto" w:fill="auto"/>
          </w:tcPr>
          <w:p w14:paraId="54A4BA96"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Physical health and fitness</w:t>
            </w:r>
          </w:p>
        </w:tc>
        <w:tc>
          <w:tcPr>
            <w:tcW w:w="8759" w:type="dxa"/>
            <w:shd w:val="clear" w:color="auto" w:fill="auto"/>
          </w:tcPr>
          <w:p w14:paraId="4E96FD1C" w14:textId="77777777" w:rsidR="005045A7" w:rsidRPr="00B15357" w:rsidRDefault="005045A7" w:rsidP="005045A7">
            <w:pPr>
              <w:pStyle w:val="ListParagraph"/>
              <w:numPr>
                <w:ilvl w:val="0"/>
                <w:numId w:val="10"/>
              </w:numPr>
              <w:contextualSpacing/>
              <w:rPr>
                <w:rFonts w:ascii="Calibri" w:eastAsia="Calibri" w:hAnsi="Calibri" w:cs="Calibri"/>
                <w:sz w:val="22"/>
                <w:szCs w:val="22"/>
              </w:rPr>
            </w:pPr>
            <w:r w:rsidRPr="00B15357">
              <w:rPr>
                <w:rFonts w:ascii="Calibri" w:eastAsia="Calibri" w:hAnsi="Calibri" w:cs="Calibri"/>
                <w:sz w:val="22"/>
                <w:szCs w:val="22"/>
              </w:rPr>
              <w:t>H18 the characteristics and mental and physical benefits of an active lifestyle.</w:t>
            </w:r>
          </w:p>
          <w:p w14:paraId="1178F53D" w14:textId="77777777" w:rsidR="005045A7" w:rsidRPr="00B15357" w:rsidRDefault="005045A7" w:rsidP="005045A7">
            <w:pPr>
              <w:pStyle w:val="ListParagraph"/>
              <w:numPr>
                <w:ilvl w:val="0"/>
                <w:numId w:val="10"/>
              </w:numPr>
              <w:contextualSpacing/>
              <w:rPr>
                <w:rFonts w:ascii="Calibri" w:eastAsia="Calibri" w:hAnsi="Calibri" w:cs="Calibri"/>
                <w:sz w:val="22"/>
                <w:szCs w:val="22"/>
              </w:rPr>
            </w:pPr>
            <w:r w:rsidRPr="00B15357">
              <w:rPr>
                <w:rFonts w:ascii="Calibri" w:eastAsia="Calibri" w:hAnsi="Calibri" w:cs="Calibri"/>
                <w:sz w:val="22"/>
                <w:szCs w:val="22"/>
              </w:rPr>
              <w:t>H19 the importance of building regular exercise into daily and weekly routines and how to achieve this; for example, walking or cycling to school, a daily active mile or other forms of regular, vigorous exercise.</w:t>
            </w:r>
          </w:p>
          <w:p w14:paraId="6864E55F" w14:textId="77777777" w:rsidR="005045A7" w:rsidRPr="00B15357" w:rsidRDefault="005045A7" w:rsidP="005045A7">
            <w:pPr>
              <w:pStyle w:val="ListParagraph"/>
              <w:numPr>
                <w:ilvl w:val="0"/>
                <w:numId w:val="10"/>
              </w:numPr>
              <w:contextualSpacing/>
              <w:rPr>
                <w:rFonts w:ascii="Calibri" w:eastAsia="Calibri" w:hAnsi="Calibri" w:cs="Calibri"/>
                <w:sz w:val="22"/>
                <w:szCs w:val="22"/>
              </w:rPr>
            </w:pPr>
            <w:r w:rsidRPr="00B15357">
              <w:rPr>
                <w:rFonts w:ascii="Calibri" w:eastAsia="Calibri" w:hAnsi="Calibri" w:cs="Calibri"/>
                <w:sz w:val="22"/>
                <w:szCs w:val="22"/>
              </w:rPr>
              <w:t>H20 the risks associated with an inactive lifestyle (including obesity).</w:t>
            </w:r>
          </w:p>
          <w:p w14:paraId="01C060E8" w14:textId="77777777" w:rsidR="005045A7" w:rsidRPr="00B15357" w:rsidRDefault="005045A7" w:rsidP="005045A7">
            <w:pPr>
              <w:pStyle w:val="ListParagraph"/>
              <w:numPr>
                <w:ilvl w:val="0"/>
                <w:numId w:val="10"/>
              </w:numPr>
              <w:contextualSpacing/>
              <w:rPr>
                <w:rFonts w:ascii="Calibri" w:eastAsia="Calibri" w:hAnsi="Calibri" w:cs="Calibri"/>
                <w:sz w:val="22"/>
                <w:szCs w:val="22"/>
              </w:rPr>
            </w:pPr>
            <w:r w:rsidRPr="00B15357">
              <w:rPr>
                <w:rFonts w:ascii="Calibri" w:eastAsia="Calibri" w:hAnsi="Calibri" w:cs="Calibri"/>
                <w:sz w:val="22"/>
                <w:szCs w:val="22"/>
              </w:rPr>
              <w:t>H21 how and when to seek support including which adults to speak to in school if they are worried about their health.</w:t>
            </w:r>
          </w:p>
        </w:tc>
        <w:tc>
          <w:tcPr>
            <w:tcW w:w="4650" w:type="dxa"/>
            <w:shd w:val="clear" w:color="auto" w:fill="auto"/>
          </w:tcPr>
          <w:p w14:paraId="4C524D44"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t>All of these aspects are covered in lessons within the Puzzles</w:t>
            </w:r>
          </w:p>
          <w:p w14:paraId="0C6B1143" w14:textId="77777777" w:rsidR="005045A7" w:rsidRPr="00B15357" w:rsidRDefault="005045A7" w:rsidP="007A0F09">
            <w:pPr>
              <w:rPr>
                <w:rFonts w:ascii="Calibri" w:eastAsia="Calibri" w:hAnsi="Calibri" w:cs="Calibri"/>
                <w:sz w:val="22"/>
                <w:szCs w:val="22"/>
              </w:rPr>
            </w:pPr>
          </w:p>
          <w:p w14:paraId="0281DC82"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Healthy Me</w:t>
            </w:r>
          </w:p>
          <w:p w14:paraId="4AF51E4C" w14:textId="77777777" w:rsidR="005045A7" w:rsidRPr="00B15357" w:rsidRDefault="005045A7" w:rsidP="007A0F09">
            <w:pPr>
              <w:rPr>
                <w:rFonts w:ascii="Calibri" w:eastAsia="Calibri" w:hAnsi="Calibri" w:cs="Calibri"/>
                <w:sz w:val="22"/>
                <w:szCs w:val="22"/>
              </w:rPr>
            </w:pPr>
          </w:p>
        </w:tc>
      </w:tr>
      <w:tr w:rsidR="005045A7" w:rsidRPr="00B15357" w14:paraId="620D3643" w14:textId="77777777" w:rsidTr="007A0F09">
        <w:tc>
          <w:tcPr>
            <w:tcW w:w="2122" w:type="dxa"/>
            <w:shd w:val="clear" w:color="auto" w:fill="auto"/>
          </w:tcPr>
          <w:p w14:paraId="427D59F5"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Healthy eating</w:t>
            </w:r>
          </w:p>
        </w:tc>
        <w:tc>
          <w:tcPr>
            <w:tcW w:w="8759" w:type="dxa"/>
            <w:shd w:val="clear" w:color="auto" w:fill="auto"/>
          </w:tcPr>
          <w:p w14:paraId="5DF0E325"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H22 what constitutes a healthy diet (including understanding calories and other nutritional content).</w:t>
            </w:r>
          </w:p>
          <w:p w14:paraId="7D46E5CB"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H23 the principles of planning and preparing a range of healthy meals.</w:t>
            </w:r>
          </w:p>
          <w:p w14:paraId="23EA9768"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 xml:space="preserve">H24 the characteristics of a poor diet and risks associated with unhealthy eating (including, for example, obesity and tooth </w:t>
            </w:r>
            <w:r w:rsidRPr="00B15357">
              <w:rPr>
                <w:rFonts w:ascii="Calibri" w:eastAsia="Calibri" w:hAnsi="Calibri" w:cs="Calibri"/>
                <w:sz w:val="22"/>
                <w:szCs w:val="22"/>
              </w:rPr>
              <w:lastRenderedPageBreak/>
              <w:t>decay) and other behaviours (</w:t>
            </w:r>
            <w:proofErr w:type="gramStart"/>
            <w:r w:rsidRPr="00B15357">
              <w:rPr>
                <w:rFonts w:ascii="Calibri" w:eastAsia="Calibri" w:hAnsi="Calibri" w:cs="Calibri"/>
                <w:sz w:val="22"/>
                <w:szCs w:val="22"/>
              </w:rPr>
              <w:t>e.g.</w:t>
            </w:r>
            <w:proofErr w:type="gramEnd"/>
            <w:r w:rsidRPr="00B15357">
              <w:rPr>
                <w:rFonts w:ascii="Calibri" w:eastAsia="Calibri" w:hAnsi="Calibri" w:cs="Calibri"/>
                <w:sz w:val="22"/>
                <w:szCs w:val="22"/>
              </w:rPr>
              <w:t xml:space="preserve"> the impact of alcohol on diet or health).</w:t>
            </w:r>
          </w:p>
        </w:tc>
        <w:tc>
          <w:tcPr>
            <w:tcW w:w="4650" w:type="dxa"/>
            <w:shd w:val="clear" w:color="auto" w:fill="auto"/>
          </w:tcPr>
          <w:p w14:paraId="79BF3197"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lastRenderedPageBreak/>
              <w:t>All of these aspects are covered in lessons within the Puzzles</w:t>
            </w:r>
          </w:p>
          <w:p w14:paraId="36DE72A1" w14:textId="77777777" w:rsidR="005045A7" w:rsidRPr="00B15357" w:rsidRDefault="005045A7" w:rsidP="007A0F09">
            <w:pPr>
              <w:rPr>
                <w:rFonts w:ascii="Calibri" w:eastAsia="Calibri" w:hAnsi="Calibri" w:cs="Calibri"/>
                <w:sz w:val="22"/>
                <w:szCs w:val="22"/>
              </w:rPr>
            </w:pPr>
          </w:p>
          <w:p w14:paraId="0EE05F3C"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Healthy Me</w:t>
            </w:r>
          </w:p>
          <w:p w14:paraId="50B244FB" w14:textId="77777777" w:rsidR="005045A7" w:rsidRPr="00B15357" w:rsidRDefault="005045A7" w:rsidP="007A0F09">
            <w:pPr>
              <w:rPr>
                <w:rFonts w:ascii="Calibri" w:eastAsia="Calibri" w:hAnsi="Calibri" w:cs="Calibri"/>
                <w:sz w:val="22"/>
                <w:szCs w:val="22"/>
              </w:rPr>
            </w:pPr>
          </w:p>
        </w:tc>
      </w:tr>
      <w:tr w:rsidR="005045A7" w:rsidRPr="00B15357" w14:paraId="4F6209F2" w14:textId="77777777" w:rsidTr="007A0F09">
        <w:tc>
          <w:tcPr>
            <w:tcW w:w="2122" w:type="dxa"/>
            <w:shd w:val="clear" w:color="auto" w:fill="auto"/>
          </w:tcPr>
          <w:p w14:paraId="2FE78374"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Drugs, alcohol and tobacco</w:t>
            </w:r>
          </w:p>
        </w:tc>
        <w:tc>
          <w:tcPr>
            <w:tcW w:w="8759" w:type="dxa"/>
            <w:shd w:val="clear" w:color="auto" w:fill="auto"/>
          </w:tcPr>
          <w:p w14:paraId="5FAACE2F"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H25 the facts about legal and illegal harmful substances and associated risks, including smoking, alcohol use and drug-taking</w:t>
            </w:r>
          </w:p>
        </w:tc>
        <w:tc>
          <w:tcPr>
            <w:tcW w:w="4650" w:type="dxa"/>
            <w:shd w:val="clear" w:color="auto" w:fill="auto"/>
          </w:tcPr>
          <w:p w14:paraId="36B4C122" w14:textId="77777777" w:rsidR="005045A7" w:rsidRPr="00B15357" w:rsidRDefault="005045A7" w:rsidP="007A0F09">
            <w:pPr>
              <w:rPr>
                <w:rFonts w:ascii="Calibri" w:eastAsia="Calibri" w:hAnsi="Calibri" w:cs="Calibri"/>
                <w:sz w:val="22"/>
                <w:szCs w:val="22"/>
              </w:rPr>
            </w:pPr>
          </w:p>
        </w:tc>
      </w:tr>
      <w:tr w:rsidR="005045A7" w:rsidRPr="00B15357" w14:paraId="5B3F9359" w14:textId="77777777" w:rsidTr="007A0F09">
        <w:tc>
          <w:tcPr>
            <w:tcW w:w="2122" w:type="dxa"/>
            <w:shd w:val="clear" w:color="auto" w:fill="auto"/>
          </w:tcPr>
          <w:p w14:paraId="7F246586"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Health and prevention</w:t>
            </w:r>
          </w:p>
        </w:tc>
        <w:tc>
          <w:tcPr>
            <w:tcW w:w="8759" w:type="dxa"/>
            <w:shd w:val="clear" w:color="auto" w:fill="auto"/>
          </w:tcPr>
          <w:p w14:paraId="3257B300"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H26 how to recognise early signs of physical illness, such as weight loss, or unexplained changes to the body.</w:t>
            </w:r>
          </w:p>
          <w:p w14:paraId="697AE170"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H27 about safe and unsafe exposure to the sun, and how to reduce the risk of sun damage, including skin cancer.</w:t>
            </w:r>
          </w:p>
          <w:p w14:paraId="2A2768BF"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H28 the importance of sufficient good quality sleep for good health and that a lack of sleep can affect weight, mood and ability to learn.</w:t>
            </w:r>
          </w:p>
          <w:p w14:paraId="44EA1FCF"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H29 about dental health and the benefits of good oral hygiene and dental flossing, including regular check-ups at the dentist.</w:t>
            </w:r>
          </w:p>
          <w:p w14:paraId="64D3196B"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H30 about personal hygiene and germs including bacteria, viruses, how they are spread and treated, and the importance of handwashing.</w:t>
            </w:r>
          </w:p>
          <w:p w14:paraId="11831A2E" w14:textId="77777777" w:rsidR="005045A7" w:rsidRPr="00B15357" w:rsidRDefault="005045A7" w:rsidP="005045A7">
            <w:pPr>
              <w:pStyle w:val="ListParagraph"/>
              <w:numPr>
                <w:ilvl w:val="0"/>
                <w:numId w:val="8"/>
              </w:numPr>
              <w:contextualSpacing/>
              <w:rPr>
                <w:rFonts w:ascii="Calibri" w:eastAsia="Calibri" w:hAnsi="Calibri" w:cs="Calibri"/>
                <w:sz w:val="22"/>
                <w:szCs w:val="22"/>
              </w:rPr>
            </w:pPr>
            <w:r w:rsidRPr="00B15357">
              <w:rPr>
                <w:rFonts w:ascii="Calibri" w:eastAsia="Calibri" w:hAnsi="Calibri" w:cs="Calibri"/>
                <w:sz w:val="22"/>
                <w:szCs w:val="22"/>
              </w:rPr>
              <w:t>H31 the facts and science relating to immunisation and vaccination</w:t>
            </w:r>
          </w:p>
        </w:tc>
        <w:tc>
          <w:tcPr>
            <w:tcW w:w="4650" w:type="dxa"/>
            <w:shd w:val="clear" w:color="auto" w:fill="auto"/>
          </w:tcPr>
          <w:p w14:paraId="6D90174C"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t>All of these aspects are covered in lessons within the Puzzles</w:t>
            </w:r>
          </w:p>
          <w:p w14:paraId="4BDAAE7A" w14:textId="77777777" w:rsidR="005045A7" w:rsidRPr="00B15357" w:rsidRDefault="005045A7" w:rsidP="007A0F09">
            <w:pPr>
              <w:rPr>
                <w:rFonts w:ascii="Calibri" w:eastAsia="Calibri" w:hAnsi="Calibri" w:cs="Calibri"/>
                <w:sz w:val="22"/>
                <w:szCs w:val="22"/>
              </w:rPr>
            </w:pPr>
          </w:p>
          <w:p w14:paraId="1F645F81"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Healthy Me</w:t>
            </w:r>
          </w:p>
          <w:p w14:paraId="68B0A1E4" w14:textId="77777777" w:rsidR="005045A7" w:rsidRPr="00B15357" w:rsidRDefault="005045A7" w:rsidP="007A0F09">
            <w:pPr>
              <w:rPr>
                <w:rFonts w:ascii="Calibri" w:eastAsia="Calibri" w:hAnsi="Calibri" w:cs="Calibri"/>
                <w:sz w:val="22"/>
                <w:szCs w:val="22"/>
              </w:rPr>
            </w:pPr>
          </w:p>
        </w:tc>
      </w:tr>
      <w:tr w:rsidR="005045A7" w:rsidRPr="00B15357" w14:paraId="257A7142" w14:textId="77777777" w:rsidTr="007A0F09">
        <w:tc>
          <w:tcPr>
            <w:tcW w:w="2122" w:type="dxa"/>
            <w:shd w:val="clear" w:color="auto" w:fill="auto"/>
          </w:tcPr>
          <w:p w14:paraId="3104B046"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Basic first aid</w:t>
            </w:r>
          </w:p>
        </w:tc>
        <w:tc>
          <w:tcPr>
            <w:tcW w:w="8759" w:type="dxa"/>
            <w:shd w:val="clear" w:color="auto" w:fill="auto"/>
          </w:tcPr>
          <w:p w14:paraId="1BEB3956" w14:textId="77777777" w:rsidR="005045A7" w:rsidRPr="00B15357" w:rsidRDefault="005045A7" w:rsidP="005045A7">
            <w:pPr>
              <w:pStyle w:val="ListParagraph"/>
              <w:numPr>
                <w:ilvl w:val="0"/>
                <w:numId w:val="11"/>
              </w:numPr>
              <w:contextualSpacing/>
              <w:rPr>
                <w:rFonts w:ascii="Calibri" w:eastAsia="Calibri" w:hAnsi="Calibri" w:cs="Calibri"/>
                <w:sz w:val="22"/>
                <w:szCs w:val="22"/>
              </w:rPr>
            </w:pPr>
            <w:r w:rsidRPr="00B15357">
              <w:rPr>
                <w:rFonts w:ascii="Calibri" w:eastAsia="Calibri" w:hAnsi="Calibri" w:cs="Calibri"/>
                <w:sz w:val="22"/>
                <w:szCs w:val="22"/>
              </w:rPr>
              <w:t>H32 how to make a clear and efficient call to emergency services if necessary.</w:t>
            </w:r>
          </w:p>
          <w:p w14:paraId="2A034BCB" w14:textId="77777777" w:rsidR="005045A7" w:rsidRPr="00B15357" w:rsidRDefault="005045A7" w:rsidP="005045A7">
            <w:pPr>
              <w:pStyle w:val="ListParagraph"/>
              <w:numPr>
                <w:ilvl w:val="0"/>
                <w:numId w:val="11"/>
              </w:numPr>
              <w:contextualSpacing/>
              <w:rPr>
                <w:rFonts w:ascii="Calibri" w:eastAsia="Calibri" w:hAnsi="Calibri" w:cs="Calibri"/>
                <w:sz w:val="22"/>
                <w:szCs w:val="22"/>
              </w:rPr>
            </w:pPr>
            <w:r w:rsidRPr="00B15357">
              <w:rPr>
                <w:rFonts w:ascii="Calibri" w:eastAsia="Calibri" w:hAnsi="Calibri" w:cs="Calibri"/>
                <w:sz w:val="22"/>
                <w:szCs w:val="22"/>
              </w:rPr>
              <w:t>H33 concepts of basic first-aid, for example dealing with common injuries, including head injuries.</w:t>
            </w:r>
          </w:p>
        </w:tc>
        <w:tc>
          <w:tcPr>
            <w:tcW w:w="4650" w:type="dxa"/>
            <w:shd w:val="clear" w:color="auto" w:fill="auto"/>
          </w:tcPr>
          <w:p w14:paraId="5B7F8363"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t>All of these aspects are covered in lessons within the Puzzles</w:t>
            </w:r>
          </w:p>
          <w:p w14:paraId="45E0423C" w14:textId="77777777" w:rsidR="005045A7" w:rsidRPr="00B15357" w:rsidRDefault="005045A7" w:rsidP="007A0F09">
            <w:pPr>
              <w:rPr>
                <w:rFonts w:ascii="Calibri" w:eastAsia="Calibri" w:hAnsi="Calibri" w:cs="Calibri"/>
                <w:sz w:val="22"/>
                <w:szCs w:val="22"/>
              </w:rPr>
            </w:pPr>
          </w:p>
          <w:p w14:paraId="4759C666"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Healthy Me</w:t>
            </w:r>
          </w:p>
          <w:p w14:paraId="5A1CFF49" w14:textId="77777777" w:rsidR="005045A7" w:rsidRPr="00B15357" w:rsidRDefault="005045A7" w:rsidP="007A0F09">
            <w:pPr>
              <w:rPr>
                <w:rFonts w:ascii="Calibri" w:eastAsia="Calibri" w:hAnsi="Calibri" w:cs="Calibri"/>
                <w:sz w:val="22"/>
                <w:szCs w:val="22"/>
              </w:rPr>
            </w:pPr>
          </w:p>
        </w:tc>
      </w:tr>
      <w:tr w:rsidR="005045A7" w:rsidRPr="00B15357" w14:paraId="286DE352" w14:textId="77777777" w:rsidTr="007A0F09">
        <w:tc>
          <w:tcPr>
            <w:tcW w:w="2122" w:type="dxa"/>
            <w:shd w:val="clear" w:color="auto" w:fill="auto"/>
          </w:tcPr>
          <w:p w14:paraId="6557AD5E" w14:textId="77777777" w:rsidR="005045A7" w:rsidRPr="00B15357" w:rsidRDefault="005045A7" w:rsidP="007A0F09">
            <w:pPr>
              <w:rPr>
                <w:rFonts w:ascii="Calibri" w:eastAsia="Calibri" w:hAnsi="Calibri" w:cs="Calibri"/>
                <w:b/>
                <w:sz w:val="22"/>
                <w:szCs w:val="22"/>
              </w:rPr>
            </w:pPr>
            <w:r w:rsidRPr="00B15357">
              <w:rPr>
                <w:rFonts w:ascii="Calibri" w:eastAsia="Calibri" w:hAnsi="Calibri" w:cs="Calibri"/>
                <w:b/>
                <w:sz w:val="22"/>
                <w:szCs w:val="22"/>
              </w:rPr>
              <w:t>Changing adolescent body</w:t>
            </w:r>
          </w:p>
        </w:tc>
        <w:tc>
          <w:tcPr>
            <w:tcW w:w="8759" w:type="dxa"/>
            <w:shd w:val="clear" w:color="auto" w:fill="auto"/>
          </w:tcPr>
          <w:p w14:paraId="6FA2D86C" w14:textId="77777777" w:rsidR="005045A7" w:rsidRPr="00B15357" w:rsidRDefault="005045A7" w:rsidP="005045A7">
            <w:pPr>
              <w:pStyle w:val="ListParagraph"/>
              <w:numPr>
                <w:ilvl w:val="0"/>
                <w:numId w:val="12"/>
              </w:numPr>
              <w:contextualSpacing/>
              <w:rPr>
                <w:rFonts w:ascii="Calibri" w:eastAsia="Calibri" w:hAnsi="Calibri" w:cs="Calibri"/>
                <w:sz w:val="22"/>
                <w:szCs w:val="22"/>
              </w:rPr>
            </w:pPr>
            <w:r w:rsidRPr="00B15357">
              <w:rPr>
                <w:rFonts w:ascii="Calibri" w:eastAsia="Calibri" w:hAnsi="Calibri" w:cs="Calibri"/>
                <w:sz w:val="22"/>
                <w:szCs w:val="22"/>
              </w:rPr>
              <w:t>H34 key facts about puberty and the changing adolescent body, particularly from age 9 through to age 11, including physical and emotional changes.</w:t>
            </w:r>
          </w:p>
          <w:p w14:paraId="555588F1" w14:textId="77777777" w:rsidR="005045A7" w:rsidRPr="00B15357" w:rsidRDefault="005045A7" w:rsidP="005045A7">
            <w:pPr>
              <w:pStyle w:val="ListParagraph"/>
              <w:numPr>
                <w:ilvl w:val="0"/>
                <w:numId w:val="12"/>
              </w:numPr>
              <w:contextualSpacing/>
              <w:rPr>
                <w:rFonts w:ascii="Calibri" w:eastAsia="Calibri" w:hAnsi="Calibri" w:cs="Calibri"/>
                <w:sz w:val="22"/>
                <w:szCs w:val="22"/>
              </w:rPr>
            </w:pPr>
            <w:r w:rsidRPr="00B15357">
              <w:rPr>
                <w:rFonts w:ascii="Calibri" w:eastAsia="Calibri" w:hAnsi="Calibri" w:cs="Calibri"/>
                <w:sz w:val="22"/>
                <w:szCs w:val="22"/>
              </w:rPr>
              <w:t>H35 about menstrual wellbeing including the key facts about the menstrual cycle.</w:t>
            </w:r>
          </w:p>
        </w:tc>
        <w:tc>
          <w:tcPr>
            <w:tcW w:w="4650" w:type="dxa"/>
            <w:shd w:val="clear" w:color="auto" w:fill="auto"/>
          </w:tcPr>
          <w:p w14:paraId="4D7359FF" w14:textId="77777777" w:rsidR="005045A7" w:rsidRPr="00B15357" w:rsidRDefault="005045A7" w:rsidP="007A0F09">
            <w:pPr>
              <w:rPr>
                <w:rFonts w:ascii="Calibri" w:eastAsia="Calibri" w:hAnsi="Calibri" w:cs="Calibri"/>
                <w:sz w:val="22"/>
                <w:szCs w:val="22"/>
              </w:rPr>
            </w:pPr>
            <w:r w:rsidRPr="00B15357">
              <w:rPr>
                <w:rFonts w:ascii="Calibri" w:eastAsia="Calibri" w:hAnsi="Calibri" w:cs="Calibri"/>
                <w:sz w:val="22"/>
                <w:szCs w:val="22"/>
              </w:rPr>
              <w:t>All of these aspects are covered in lessons within the Puzzles</w:t>
            </w:r>
          </w:p>
          <w:p w14:paraId="5D505A4F" w14:textId="77777777" w:rsidR="005045A7" w:rsidRPr="00B15357" w:rsidRDefault="005045A7" w:rsidP="007A0F09">
            <w:pPr>
              <w:rPr>
                <w:rFonts w:ascii="Calibri" w:eastAsia="Calibri" w:hAnsi="Calibri" w:cs="Calibri"/>
                <w:sz w:val="22"/>
                <w:szCs w:val="22"/>
              </w:rPr>
            </w:pPr>
          </w:p>
          <w:p w14:paraId="6EA57E42"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Changing Me</w:t>
            </w:r>
          </w:p>
          <w:p w14:paraId="5DE9A9F4" w14:textId="77777777" w:rsidR="005045A7" w:rsidRPr="00B15357" w:rsidRDefault="005045A7" w:rsidP="005045A7">
            <w:pPr>
              <w:pStyle w:val="ListParagraph"/>
              <w:numPr>
                <w:ilvl w:val="0"/>
                <w:numId w:val="3"/>
              </w:numPr>
              <w:contextualSpacing/>
              <w:rPr>
                <w:rFonts w:ascii="Calibri" w:eastAsia="Calibri" w:hAnsi="Calibri" w:cs="Calibri"/>
                <w:sz w:val="22"/>
                <w:szCs w:val="22"/>
              </w:rPr>
            </w:pPr>
            <w:r w:rsidRPr="00B15357">
              <w:rPr>
                <w:rFonts w:ascii="Calibri" w:eastAsia="Calibri" w:hAnsi="Calibri" w:cs="Calibri"/>
                <w:sz w:val="22"/>
                <w:szCs w:val="22"/>
              </w:rPr>
              <w:t>Healthy Me</w:t>
            </w:r>
          </w:p>
          <w:p w14:paraId="6829D8C5" w14:textId="77777777" w:rsidR="005045A7" w:rsidRPr="00B15357" w:rsidRDefault="005045A7" w:rsidP="007A0F09">
            <w:pPr>
              <w:rPr>
                <w:rFonts w:ascii="Calibri" w:eastAsia="Calibri" w:hAnsi="Calibri" w:cs="Calibri"/>
                <w:sz w:val="22"/>
                <w:szCs w:val="22"/>
              </w:rPr>
            </w:pPr>
          </w:p>
        </w:tc>
      </w:tr>
      <w:bookmarkEnd w:id="0"/>
    </w:tbl>
    <w:p w14:paraId="5C61D37E" w14:textId="77777777" w:rsidR="00D702D0" w:rsidRDefault="00D702D0"/>
    <w:sectPr w:rsidR="00D702D0" w:rsidSect="005045A7">
      <w:pgSz w:w="11906" w:h="16838"/>
      <w:pgMar w:top="1440" w:right="1440" w:bottom="1440" w:left="1440" w:header="708" w:footer="708" w:gutter="0"/>
      <w:pgBorders w:offsetFrom="page">
        <w:top w:val="single" w:sz="12" w:space="24" w:color="70AD47" w:themeColor="accent6"/>
        <w:left w:val="single" w:sz="12" w:space="24" w:color="70AD47" w:themeColor="accent6"/>
        <w:bottom w:val="single" w:sz="12" w:space="24" w:color="70AD47" w:themeColor="accent6"/>
        <w:right w:val="single" w:sz="12" w:space="24" w:color="70AD47"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DZK D+ DI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6119C" w14:textId="77777777" w:rsidR="001F3AA1" w:rsidRPr="00DE64F3" w:rsidRDefault="005045A7" w:rsidP="00DE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108DA"/>
    <w:multiLevelType w:val="hybridMultilevel"/>
    <w:tmpl w:val="9CDAD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0E571B"/>
    <w:multiLevelType w:val="hybridMultilevel"/>
    <w:tmpl w:val="C7A2292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6"/>
  </w:num>
  <w:num w:numId="3">
    <w:abstractNumId w:val="10"/>
  </w:num>
  <w:num w:numId="4">
    <w:abstractNumId w:val="4"/>
  </w:num>
  <w:num w:numId="5">
    <w:abstractNumId w:val="9"/>
  </w:num>
  <w:num w:numId="6">
    <w:abstractNumId w:val="2"/>
  </w:num>
  <w:num w:numId="7">
    <w:abstractNumId w:val="7"/>
  </w:num>
  <w:num w:numId="8">
    <w:abstractNumId w:val="5"/>
  </w:num>
  <w:num w:numId="9">
    <w:abstractNumId w:val="12"/>
  </w:num>
  <w:num w:numId="10">
    <w:abstractNumId w:val="8"/>
  </w:num>
  <w:num w:numId="11">
    <w:abstractNumId w:val="1"/>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5A7"/>
    <w:rsid w:val="005045A7"/>
    <w:rsid w:val="00D70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FF7E1"/>
  <w15:chartTrackingRefBased/>
  <w15:docId w15:val="{1B8668C2-88F7-4498-8F2F-24909EDE2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5A7"/>
    <w:pPr>
      <w:spacing w:after="0" w:line="240" w:lineRule="auto"/>
    </w:pPr>
    <w:rPr>
      <w:rFonts w:ascii="Arial" w:eastAsia="Times New Roman" w:hAnsi="Arial" w:cs="Times New Roman"/>
      <w:sz w:val="24"/>
      <w:szCs w:val="24"/>
    </w:rPr>
  </w:style>
  <w:style w:type="paragraph" w:styleId="Heading4">
    <w:name w:val="heading 4"/>
    <w:basedOn w:val="Normal"/>
    <w:next w:val="Normal"/>
    <w:link w:val="Heading4Char"/>
    <w:qFormat/>
    <w:rsid w:val="005045A7"/>
    <w:pPr>
      <w:keepNext/>
      <w:spacing w:before="240" w:after="60"/>
      <w:outlineLvl w:val="3"/>
    </w:pPr>
    <w:rPr>
      <w:rFonts w:ascii="Times New Roman" w:hAnsi="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5045A7"/>
    <w:rPr>
      <w:rFonts w:ascii="Times New Roman" w:eastAsia="Times New Roman" w:hAnsi="Times New Roman" w:cs="Times New Roman"/>
      <w:b/>
      <w:bCs/>
      <w:sz w:val="28"/>
      <w:szCs w:val="28"/>
      <w:lang w:val="x-none"/>
    </w:rPr>
  </w:style>
  <w:style w:type="character" w:styleId="Hyperlink">
    <w:name w:val="Hyperlink"/>
    <w:rsid w:val="005045A7"/>
    <w:rPr>
      <w:color w:val="0000FF"/>
      <w:u w:val="single"/>
    </w:rPr>
  </w:style>
  <w:style w:type="paragraph" w:styleId="Header">
    <w:name w:val="header"/>
    <w:basedOn w:val="Normal"/>
    <w:link w:val="HeaderChar"/>
    <w:uiPriority w:val="99"/>
    <w:rsid w:val="005045A7"/>
    <w:pPr>
      <w:tabs>
        <w:tab w:val="center" w:pos="4153"/>
        <w:tab w:val="right" w:pos="8306"/>
      </w:tabs>
    </w:pPr>
    <w:rPr>
      <w:rFonts w:ascii="Times New Roman" w:hAnsi="Times New Roman"/>
      <w:sz w:val="20"/>
      <w:szCs w:val="20"/>
      <w:lang w:val="x-none"/>
    </w:rPr>
  </w:style>
  <w:style w:type="character" w:customStyle="1" w:styleId="HeaderChar">
    <w:name w:val="Header Char"/>
    <w:basedOn w:val="DefaultParagraphFont"/>
    <w:link w:val="Header"/>
    <w:uiPriority w:val="99"/>
    <w:rsid w:val="005045A7"/>
    <w:rPr>
      <w:rFonts w:ascii="Times New Roman" w:eastAsia="Times New Roman" w:hAnsi="Times New Roman" w:cs="Times New Roman"/>
      <w:sz w:val="20"/>
      <w:szCs w:val="20"/>
      <w:lang w:val="x-none"/>
    </w:rPr>
  </w:style>
  <w:style w:type="paragraph" w:customStyle="1" w:styleId="Default">
    <w:name w:val="Default"/>
    <w:rsid w:val="005045A7"/>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5045A7"/>
    <w:pPr>
      <w:ind w:left="720"/>
    </w:pPr>
  </w:style>
  <w:style w:type="character" w:styleId="CommentReference">
    <w:name w:val="annotation reference"/>
    <w:rsid w:val="005045A7"/>
    <w:rPr>
      <w:sz w:val="16"/>
      <w:szCs w:val="16"/>
    </w:rPr>
  </w:style>
  <w:style w:type="paragraph" w:styleId="CommentText">
    <w:name w:val="annotation text"/>
    <w:basedOn w:val="Normal"/>
    <w:link w:val="CommentTextChar"/>
    <w:rsid w:val="005045A7"/>
    <w:rPr>
      <w:sz w:val="20"/>
      <w:szCs w:val="20"/>
    </w:rPr>
  </w:style>
  <w:style w:type="character" w:customStyle="1" w:styleId="CommentTextChar">
    <w:name w:val="Comment Text Char"/>
    <w:basedOn w:val="DefaultParagraphFont"/>
    <w:link w:val="CommentText"/>
    <w:rsid w:val="005045A7"/>
    <w:rPr>
      <w:rFonts w:ascii="Arial" w:eastAsia="Times New Roman" w:hAnsi="Arial" w:cs="Times New Roman"/>
      <w:sz w:val="20"/>
      <w:szCs w:val="20"/>
    </w:rPr>
  </w:style>
  <w:style w:type="paragraph" w:customStyle="1" w:styleId="Pa4">
    <w:name w:val="Pa4"/>
    <w:basedOn w:val="Default"/>
    <w:next w:val="Default"/>
    <w:uiPriority w:val="99"/>
    <w:rsid w:val="005045A7"/>
    <w:pPr>
      <w:widowControl/>
      <w:spacing w:line="241" w:lineRule="atLeast"/>
    </w:pPr>
    <w:rPr>
      <w:rFonts w:ascii="MIDZK D+ DIN" w:hAnsi="MIDZK D+ DIN" w:cs="Times New Roman"/>
      <w:color w:val="auto"/>
    </w:rPr>
  </w:style>
  <w:style w:type="character" w:customStyle="1" w:styleId="A3">
    <w:name w:val="A3"/>
    <w:uiPriority w:val="99"/>
    <w:rsid w:val="005045A7"/>
    <w:rPr>
      <w:rFonts w:cs="MIDZK D+ DI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hyperlink" Target="https://www.churchofengland.org/sites/default/files/2019-07/Valuing%20All%20God%27s%20Children%20July%202019_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CD47E-9D59-4D6C-9B7F-105E0B636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5047</Words>
  <Characters>28768</Characters>
  <Application>Microsoft Office Word</Application>
  <DocSecurity>0</DocSecurity>
  <Lines>239</Lines>
  <Paragraphs>67</Paragraphs>
  <ScaleCrop>false</ScaleCrop>
  <Company/>
  <LinksUpToDate>false</LinksUpToDate>
  <CharactersWithSpaces>33748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Gladden</dc:creator>
  <cp:keywords/>
  <dc:description/>
  <cp:lastModifiedBy>Sarah Gladden</cp:lastModifiedBy>
  <cp:revision>1</cp:revision>
  <dcterms:created xsi:type="dcterms:W3CDTF">2024-02-21T09:06:00Z</dcterms:created>
  <dcterms:modified xsi:type="dcterms:W3CDTF">2024-02-21T09:07:00Z</dcterms:modified>
</cp:coreProperties>
</file>